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30013" w14:textId="20FB0480" w:rsidR="006860E6" w:rsidRPr="00AC6562" w:rsidRDefault="006860E6" w:rsidP="2E8021B3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bCs/>
          <w:kern w:val="0"/>
          <w:sz w:val="24"/>
          <w:szCs w:val="24"/>
          <w14:ligatures w14:val="none"/>
        </w:rPr>
      </w:pPr>
      <w:r w:rsidRPr="2E8021B3">
        <w:rPr>
          <w:rFonts w:ascii="Calibri Light" w:eastAsia="Calibri" w:hAnsi="Calibri Light" w:cs="Calibri Light"/>
          <w:b/>
          <w:bCs/>
          <w:kern w:val="0"/>
          <w:sz w:val="24"/>
          <w:szCs w:val="24"/>
          <w14:ligatures w14:val="none"/>
        </w:rPr>
        <w:t>OBRAZAC ZA OPIS PROGRAMA NEFORMALNOG</w:t>
      </w:r>
      <w:r w:rsidRPr="00AC656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2E8021B3">
        <w:rPr>
          <w:rFonts w:ascii="Calibri Light" w:eastAsia="Calibri" w:hAnsi="Calibri Light" w:cs="Calibri Light"/>
          <w:b/>
          <w:bCs/>
          <w:kern w:val="0"/>
          <w:sz w:val="24"/>
          <w:szCs w:val="24"/>
          <w14:ligatures w14:val="none"/>
        </w:rPr>
        <w:t>OBRAZOVANJA ODRASLIH</w:t>
      </w:r>
    </w:p>
    <w:p w14:paraId="5136CE9D" w14:textId="77777777" w:rsidR="006860E6" w:rsidRPr="00AC6562" w:rsidRDefault="006860E6" w:rsidP="006860E6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AC6562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3EA144A9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6860E6" w:rsidRPr="00AC6562" w14:paraId="1BA81EA2" w14:textId="77777777" w:rsidTr="582875F5">
        <w:tc>
          <w:tcPr>
            <w:tcW w:w="9016" w:type="dxa"/>
            <w:gridSpan w:val="6"/>
            <w:shd w:val="clear" w:color="auto" w:fill="FFC000"/>
            <w:vAlign w:val="center"/>
          </w:tcPr>
          <w:p w14:paraId="4BD3E940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AC6562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6860E6" w:rsidRPr="00E21392" w14:paraId="3F71808B" w14:textId="77777777" w:rsidTr="582875F5">
        <w:tc>
          <w:tcPr>
            <w:tcW w:w="3256" w:type="dxa"/>
            <w:vMerge w:val="restart"/>
            <w:vAlign w:val="center"/>
          </w:tcPr>
          <w:p w14:paraId="1BABF349" w14:textId="77777777" w:rsidR="006860E6" w:rsidRPr="00E2139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2EA10778" w14:textId="77777777" w:rsidR="006860E6" w:rsidRPr="00E21392" w:rsidRDefault="006860E6" w:rsidP="582875F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72A85929" w14:textId="199AD9B8" w:rsidR="006860E6" w:rsidRPr="00E21392" w:rsidRDefault="006860E6" w:rsidP="00F874A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790DC469" w14:textId="77777777" w:rsidTr="582875F5">
        <w:tc>
          <w:tcPr>
            <w:tcW w:w="3256" w:type="dxa"/>
            <w:vMerge/>
            <w:vAlign w:val="center"/>
          </w:tcPr>
          <w:p w14:paraId="005D17B6" w14:textId="77777777" w:rsidR="006860E6" w:rsidRPr="00E2139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6351F9" w14:textId="77777777" w:rsidR="006860E6" w:rsidRPr="00E21392" w:rsidRDefault="006860E6" w:rsidP="582875F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134C816C" w14:textId="649F261B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2EC46321" w14:textId="77777777" w:rsidTr="582875F5">
        <w:tc>
          <w:tcPr>
            <w:tcW w:w="3256" w:type="dxa"/>
            <w:vMerge w:val="restart"/>
            <w:vAlign w:val="center"/>
          </w:tcPr>
          <w:p w14:paraId="2034DAAD" w14:textId="77777777" w:rsidR="006860E6" w:rsidRPr="00E2139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26B5E582" w14:textId="77777777" w:rsidR="006860E6" w:rsidRPr="00E21392" w:rsidRDefault="006860E6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2B326AB8" w14:textId="77777777" w:rsidR="006860E6" w:rsidRPr="00E2139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4834DB0D" w14:textId="35AC2793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2C5729E5" w14:textId="77777777" w:rsidTr="582875F5">
        <w:tc>
          <w:tcPr>
            <w:tcW w:w="3256" w:type="dxa"/>
            <w:vMerge/>
            <w:vAlign w:val="center"/>
          </w:tcPr>
          <w:p w14:paraId="3F1BC7EC" w14:textId="77777777" w:rsidR="006860E6" w:rsidRPr="00E21392" w:rsidRDefault="006860E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27D187E5" w14:textId="01D9E0A0" w:rsidR="006860E6" w:rsidRPr="00E21392" w:rsidRDefault="006860E6" w:rsidP="02A1E42C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 xml:space="preserve">(*Napomena: prema potrebi dodati nove </w:t>
            </w:r>
            <w:r w:rsidR="5E98FE1D" w:rsidRPr="00E21392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>retke</w:t>
            </w:r>
            <w:r w:rsidRPr="00E21392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 xml:space="preserve"> ako postoji više partnera)</w:t>
            </w:r>
          </w:p>
        </w:tc>
      </w:tr>
      <w:tr w:rsidR="006860E6" w:rsidRPr="00E21392" w14:paraId="389ADEDE" w14:textId="77777777" w:rsidTr="582875F5">
        <w:tc>
          <w:tcPr>
            <w:tcW w:w="9016" w:type="dxa"/>
            <w:gridSpan w:val="6"/>
            <w:shd w:val="clear" w:color="auto" w:fill="A6A6A6" w:themeFill="background1" w:themeFillShade="A6"/>
            <w:vAlign w:val="center"/>
          </w:tcPr>
          <w:p w14:paraId="26EEF788" w14:textId="77777777" w:rsidR="006860E6" w:rsidRPr="00E21392" w:rsidRDefault="006860E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66808391" w14:textId="77777777" w:rsidTr="582875F5">
        <w:tc>
          <w:tcPr>
            <w:tcW w:w="3256" w:type="dxa"/>
            <w:vAlign w:val="center"/>
          </w:tcPr>
          <w:p w14:paraId="2864C8E9" w14:textId="77777777" w:rsidR="006860E6" w:rsidRPr="00E2139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3D7C5974" w14:textId="6E642DFD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– </w:t>
            </w:r>
            <w:r w:rsidR="00F35627" w:rsidRPr="00E2139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Temeljne digitalne vještine</w:t>
            </w:r>
          </w:p>
        </w:tc>
      </w:tr>
      <w:tr w:rsidR="006860E6" w:rsidRPr="00E21392" w14:paraId="3C79145C" w14:textId="77777777" w:rsidTr="582875F5">
        <w:tc>
          <w:tcPr>
            <w:tcW w:w="3256" w:type="dxa"/>
            <w:vAlign w:val="center"/>
          </w:tcPr>
          <w:p w14:paraId="6B443601" w14:textId="77777777" w:rsidR="006860E6" w:rsidRPr="00E2139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32D8A685" w14:textId="4F7BEAE3" w:rsidR="006860E6" w:rsidRPr="00E21392" w:rsidRDefault="00F3562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100</w:t>
            </w:r>
            <w:r w:rsidR="006860E6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</w:t>
            </w:r>
          </w:p>
        </w:tc>
      </w:tr>
      <w:tr w:rsidR="006860E6" w:rsidRPr="00E21392" w14:paraId="2F808CE8" w14:textId="77777777" w:rsidTr="582875F5">
        <w:tc>
          <w:tcPr>
            <w:tcW w:w="9016" w:type="dxa"/>
            <w:gridSpan w:val="6"/>
            <w:shd w:val="clear" w:color="auto" w:fill="A6A6A6" w:themeFill="background1" w:themeFillShade="A6"/>
            <w:vAlign w:val="center"/>
          </w:tcPr>
          <w:p w14:paraId="0C0ED14F" w14:textId="77777777" w:rsidR="006860E6" w:rsidRPr="00E21392" w:rsidRDefault="006860E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3354925B" w14:textId="77777777" w:rsidTr="582875F5">
        <w:tc>
          <w:tcPr>
            <w:tcW w:w="3256" w:type="dxa"/>
            <w:vAlign w:val="center"/>
          </w:tcPr>
          <w:p w14:paraId="71AA6583" w14:textId="77777777" w:rsidR="006860E6" w:rsidRPr="00E2139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31054C80" w14:textId="7C941E00" w:rsidR="006860E6" w:rsidRPr="00E21392" w:rsidRDefault="00F3562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Elektrotehnika i računarstvo</w:t>
            </w:r>
          </w:p>
        </w:tc>
      </w:tr>
      <w:tr w:rsidR="006860E6" w:rsidRPr="00E21392" w14:paraId="676238A2" w14:textId="77777777" w:rsidTr="582875F5">
        <w:tc>
          <w:tcPr>
            <w:tcW w:w="3256" w:type="dxa"/>
            <w:vAlign w:val="center"/>
          </w:tcPr>
          <w:p w14:paraId="4E7F8E51" w14:textId="77777777" w:rsidR="006860E6" w:rsidRPr="00E2139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  <w:highlight w:val="yellow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0E838A6D" w14:textId="67552F1C" w:rsidR="00FD4EEB" w:rsidRPr="00E21392" w:rsidRDefault="002E1863" w:rsidP="00E73A96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hyperlink r:id="rId10" w:history="1">
              <w:r w:rsidR="00E73A96" w:rsidRPr="00E2139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https://hko.srce.hr/registar/skup-kompetencija/detalji/4898</w:t>
              </w:r>
            </w:hyperlink>
          </w:p>
        </w:tc>
      </w:tr>
      <w:tr w:rsidR="006860E6" w:rsidRPr="00E21392" w14:paraId="75AB4400" w14:textId="77777777" w:rsidTr="582875F5">
        <w:tc>
          <w:tcPr>
            <w:tcW w:w="9016" w:type="dxa"/>
            <w:gridSpan w:val="6"/>
            <w:shd w:val="clear" w:color="auto" w:fill="A6A6A6" w:themeFill="background1" w:themeFillShade="A6"/>
            <w:vAlign w:val="center"/>
          </w:tcPr>
          <w:p w14:paraId="3E23922B" w14:textId="77777777" w:rsidR="006860E6" w:rsidRPr="00E21392" w:rsidRDefault="006860E6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E2139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6860E6" w:rsidRPr="00E21392" w14:paraId="0039F2F4" w14:textId="77777777" w:rsidTr="582875F5"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465C9FAC" w14:textId="77777777" w:rsidR="006860E6" w:rsidRPr="00E21392" w:rsidRDefault="006860E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6A666412" w14:textId="77777777" w:rsidR="006860E6" w:rsidRPr="00E21392" w:rsidRDefault="006860E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7519F787" w14:textId="77777777" w:rsidR="006860E6" w:rsidRPr="00E21392" w:rsidRDefault="006860E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6860E6" w:rsidRPr="00E21392" w14:paraId="4B89F3D2" w14:textId="77777777" w:rsidTr="582875F5">
        <w:tc>
          <w:tcPr>
            <w:tcW w:w="4531" w:type="dxa"/>
            <w:gridSpan w:val="3"/>
            <w:vAlign w:val="center"/>
          </w:tcPr>
          <w:p w14:paraId="4A2A2653" w14:textId="77777777" w:rsidR="006860E6" w:rsidRPr="00E2139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4E0D1405" w14:textId="77777777" w:rsidR="006860E6" w:rsidRPr="00E2139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66C5F22F" w14:textId="77777777" w:rsidR="006860E6" w:rsidRPr="00E2139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52E8E444" w14:textId="77777777" w:rsidR="006860E6" w:rsidRPr="00E2139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705CC1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)</w:t>
            </w:r>
          </w:p>
        </w:tc>
      </w:tr>
      <w:tr w:rsidR="00073B43" w:rsidRPr="00E21392" w14:paraId="04383E21" w14:textId="77777777" w:rsidTr="582875F5">
        <w:tc>
          <w:tcPr>
            <w:tcW w:w="4531" w:type="dxa"/>
            <w:gridSpan w:val="3"/>
          </w:tcPr>
          <w:p w14:paraId="70F413E8" w14:textId="77777777" w:rsidR="00F35627" w:rsidRPr="00E21392" w:rsidRDefault="00F35627" w:rsidP="00F3562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SKOMP 1: Uporaba informacijske i komunikacijske tehnologije i javnih e-usluga u svakodnevnome životu</w:t>
            </w:r>
          </w:p>
          <w:p w14:paraId="5EAC989A" w14:textId="77777777" w:rsidR="00F35627" w:rsidRPr="00E21392" w:rsidRDefault="00F35627" w:rsidP="00F3562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1B1CBC6" w14:textId="77777777" w:rsidR="00F35627" w:rsidRPr="00E21392" w:rsidRDefault="002E1863" w:rsidP="00F35627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hyperlink r:id="rId11" w:history="1">
              <w:r w:rsidR="00F35627" w:rsidRPr="00E2139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https://hko.srce.hr/registar/skup-kompetencija/detalji/4898</w:t>
              </w:r>
            </w:hyperlink>
          </w:p>
          <w:p w14:paraId="36EBBE91" w14:textId="77777777" w:rsidR="00F35627" w:rsidRPr="00E21392" w:rsidRDefault="00F35627" w:rsidP="00F35627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8B16F2C" w14:textId="774CF696" w:rsidR="00073B43" w:rsidRPr="00705CC1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19245B41" w14:textId="1BF4C770" w:rsidR="00EE2E4D" w:rsidRPr="00EE2E4D" w:rsidRDefault="00EE2E4D" w:rsidP="00EE2E4D">
            <w:pPr>
              <w:pStyle w:val="ListParagraph"/>
              <w:numPr>
                <w:ilvl w:val="0"/>
                <w:numId w:val="2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K</w:t>
            </w:r>
            <w:r w:rsidRPr="00EE2E4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oristiti deseteroprstno slijepo pisanje u skladu s pravilima struke pri obavljanju tajničkih poslova</w:t>
            </w:r>
          </w:p>
          <w:p w14:paraId="22CD7F58" w14:textId="7CA4D5E1" w:rsidR="00EE2E4D" w:rsidRPr="00EE2E4D" w:rsidRDefault="00EE2E4D" w:rsidP="00EE2E4D">
            <w:pPr>
              <w:pStyle w:val="ListParagraph"/>
              <w:numPr>
                <w:ilvl w:val="0"/>
                <w:numId w:val="2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K</w:t>
            </w:r>
            <w:r w:rsidRPr="00EE2E4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oristiti računalo i informacijsko-komunikacijsku tehnologiju za oblikovanje teksta, prezentacija i proračunskih tablica</w:t>
            </w:r>
          </w:p>
          <w:p w14:paraId="409B0552" w14:textId="60A42DE4" w:rsidR="00EE2E4D" w:rsidRPr="00EE2E4D" w:rsidRDefault="00EE2E4D" w:rsidP="00EE2E4D">
            <w:pPr>
              <w:pStyle w:val="ListParagraph"/>
              <w:numPr>
                <w:ilvl w:val="0"/>
                <w:numId w:val="2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P</w:t>
            </w:r>
            <w:r w:rsidRPr="00EE2E4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isati tekst prema naputku i oblikovati ga prema pravilima struke</w:t>
            </w:r>
          </w:p>
          <w:p w14:paraId="1627F707" w14:textId="1F9153AF" w:rsidR="00EE2E4D" w:rsidRPr="00EE2E4D" w:rsidRDefault="00EE2E4D" w:rsidP="00EE2E4D">
            <w:pPr>
              <w:pStyle w:val="ListParagraph"/>
              <w:numPr>
                <w:ilvl w:val="0"/>
                <w:numId w:val="2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P</w:t>
            </w:r>
            <w:r w:rsidRPr="00EE2E4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isati prema diktatu i napraviti audiotranskript te oblikovati tekst prema pravilima struke</w:t>
            </w:r>
          </w:p>
          <w:p w14:paraId="163C9206" w14:textId="4037E318" w:rsidR="00EE2E4D" w:rsidRPr="00EE2E4D" w:rsidRDefault="00EE2E4D" w:rsidP="00EE2E4D">
            <w:pPr>
              <w:pStyle w:val="ListParagraph"/>
              <w:numPr>
                <w:ilvl w:val="0"/>
                <w:numId w:val="2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B</w:t>
            </w:r>
            <w:r w:rsidRPr="00EE2E4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ilježiti poslovne događaje i unositi ih u digitalne kalendare</w:t>
            </w:r>
          </w:p>
          <w:p w14:paraId="2CBAB8C9" w14:textId="6A1BA02A" w:rsidR="00EE2E4D" w:rsidRPr="00EE2E4D" w:rsidRDefault="00EE2E4D" w:rsidP="00EE2E4D">
            <w:pPr>
              <w:pStyle w:val="ListParagraph"/>
              <w:numPr>
                <w:ilvl w:val="0"/>
                <w:numId w:val="2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E</w:t>
            </w:r>
            <w:r w:rsidRPr="00EE2E4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videntirati, spremati i digitalno arhivirati poslovnu dokumentaciju korištenjem informacijsko-komunikacijske tehnologije</w:t>
            </w:r>
          </w:p>
          <w:p w14:paraId="124FD13C" w14:textId="6252C834" w:rsidR="00EE2E4D" w:rsidRPr="00EE2E4D" w:rsidRDefault="00EE2E4D" w:rsidP="00EE2E4D">
            <w:pPr>
              <w:pStyle w:val="ListParagraph"/>
              <w:numPr>
                <w:ilvl w:val="0"/>
                <w:numId w:val="2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K</w:t>
            </w:r>
            <w:r w:rsidRPr="00EE2E4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oristiti računalo pri unosu, obradi i pohrani tekstualnih sadržaja te pronalaziti iste bez obzira na medij pohrane</w:t>
            </w:r>
          </w:p>
          <w:p w14:paraId="1B1AB8F3" w14:textId="0BB88753" w:rsidR="00EE2E4D" w:rsidRPr="00EE2E4D" w:rsidRDefault="00EE2E4D" w:rsidP="00EE2E4D">
            <w:pPr>
              <w:pStyle w:val="ListParagraph"/>
              <w:numPr>
                <w:ilvl w:val="0"/>
                <w:numId w:val="2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lastRenderedPageBreak/>
              <w:t>U</w:t>
            </w:r>
            <w:r w:rsidRPr="00EE2E4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nositi podatke u uredske evidencije prema pravilima o uredskom poslovanju i internim pravilima organizacije</w:t>
            </w:r>
          </w:p>
          <w:p w14:paraId="1C93743C" w14:textId="58B7AAE8" w:rsidR="00073B43" w:rsidRPr="00E21392" w:rsidRDefault="00073B43" w:rsidP="00EE2E4D">
            <w:pPr>
              <w:pStyle w:val="ListParagraph"/>
              <w:spacing w:before="60" w:after="60"/>
              <w:ind w:left="3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4485" w:type="dxa"/>
            <w:gridSpan w:val="3"/>
          </w:tcPr>
          <w:p w14:paraId="30E95CD7" w14:textId="77777777" w:rsidR="00F35627" w:rsidRDefault="00F35627" w:rsidP="00F35627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41653D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lastRenderedPageBreak/>
              <w:t>SIU 1: Osnove digitalne pismenosti i rada u digitalnom okruženju</w:t>
            </w:r>
          </w:p>
          <w:p w14:paraId="0F7FC5E6" w14:textId="77777777" w:rsidR="00705CC1" w:rsidRPr="0041653D" w:rsidRDefault="00705CC1" w:rsidP="00F35627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  <w:p w14:paraId="039B7B07" w14:textId="77777777" w:rsidR="00F35627" w:rsidRPr="00E21392" w:rsidRDefault="002E1863" w:rsidP="00F3562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hyperlink r:id="rId12" w:history="1">
              <w:r w:rsidR="00F35627" w:rsidRPr="00E21392">
                <w:rPr>
                  <w:rStyle w:val="Hyperlink"/>
                  <w:rFonts w:ascii="Calibri Light" w:hAnsi="Calibri Light" w:cs="Calibri Light"/>
                  <w:noProof/>
                  <w:sz w:val="20"/>
                  <w:szCs w:val="20"/>
                </w:rPr>
                <w:t>https://hko.srce.hr/registar/skup-ishoda-ucenja/detalji/16059</w:t>
              </w:r>
            </w:hyperlink>
            <w:r w:rsidR="00F35627"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</w:p>
          <w:p w14:paraId="7591D95F" w14:textId="77777777" w:rsidR="00705CC1" w:rsidRPr="00E21392" w:rsidRDefault="00705CC1" w:rsidP="00F3562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</w:p>
          <w:p w14:paraId="30DE7F7D" w14:textId="77777777" w:rsidR="00026865" w:rsidRPr="00E21392" w:rsidRDefault="00026865" w:rsidP="000268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0B54ECC9" w14:textId="20EAA8C6" w:rsidR="00026865" w:rsidRPr="00E21392" w:rsidRDefault="00026865" w:rsidP="00026865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1.</w:t>
            </w:r>
            <w:r w:rsidR="00717269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Pretražiti digitalno okruženje radi pronalaženja informacija koje odgovaraju vlastitim potrebama, samostalno i odgovorno birajući pouzdane izvore</w:t>
            </w:r>
          </w:p>
          <w:p w14:paraId="017B6789" w14:textId="35FFC2FE" w:rsidR="00026865" w:rsidRPr="00E21392" w:rsidRDefault="00026865" w:rsidP="00026865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2.</w:t>
            </w:r>
            <w:r w:rsidR="00717269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Odabrati i koristiti jednostavne digitalne tehnologije za komunikaciju i dijeljenje podataka, informacija i digitalnog sadržaja, primjenjujući pravila digitalne pristojnosti (netikete) i pokazujući odgovornost u međusobnoj digitalnoj interakciji</w:t>
            </w:r>
          </w:p>
          <w:p w14:paraId="03804910" w14:textId="7ED47B0B" w:rsidR="00026865" w:rsidRPr="00E21392" w:rsidRDefault="00026865" w:rsidP="00026865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3.</w:t>
            </w:r>
            <w:r w:rsidR="00717269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Izraditi i urediti jednostavne digitalne sadržaje (npr. tekst, tablicu, sliku) pomoću dostupnih alata, iskazujući samostalnost i odgovornost pri oblikovanju i spremanju sadržaja za osobnu ili javnu uporabu</w:t>
            </w:r>
          </w:p>
          <w:p w14:paraId="1A3E8AAD" w14:textId="545AFB19" w:rsidR="00026865" w:rsidRPr="00E21392" w:rsidRDefault="00026865" w:rsidP="00026865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4.</w:t>
            </w:r>
            <w:r w:rsidR="00717269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Primijeniti osnovne mjere zaštite osobnih podataka i digitalnog identiteta pri korištenju digitalnih tehnologija, prepoznajući uobičajene prijetnje u digitalnom okruženju</w:t>
            </w:r>
          </w:p>
          <w:p w14:paraId="75448920" w14:textId="15347B80" w:rsidR="00026865" w:rsidRPr="00E21392" w:rsidRDefault="00026865" w:rsidP="00026865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5.</w:t>
            </w:r>
            <w:r w:rsidR="00717269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Prepoznati osnovne načine na koje digitalne tehnologije utječu na okoliš i svakodnevni život te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lastRenderedPageBreak/>
              <w:t>navesti primjere njihova doprinosa uključivanju različitih korisnika u društvo</w:t>
            </w:r>
          </w:p>
          <w:p w14:paraId="1D295038" w14:textId="5CFF63AB" w:rsidR="00026865" w:rsidRPr="00026865" w:rsidRDefault="00026865" w:rsidP="00026865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6.</w:t>
            </w:r>
            <w:r w:rsidR="00717269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Prepoznati osnovne tehničke poteškoće pri korištenju digitalnih uređaja (npr. poteškoće s mrežnim povezivanjem, zvukom ili pohranom) i primijeniti jednostavne postupke za njihovo otklanjanje</w:t>
            </w:r>
          </w:p>
          <w:p w14:paraId="43BC7B99" w14:textId="77777777" w:rsidR="00026865" w:rsidRPr="00E21392" w:rsidRDefault="00026865" w:rsidP="00F3562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</w:p>
          <w:p w14:paraId="7ECB63A0" w14:textId="77777777" w:rsidR="00F35627" w:rsidRPr="00E21392" w:rsidRDefault="00F35627" w:rsidP="00F3562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</w:p>
          <w:p w14:paraId="5BB9F825" w14:textId="77777777" w:rsidR="00F35627" w:rsidRPr="0041653D" w:rsidRDefault="00F35627" w:rsidP="00F35627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41653D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SIU 2: Korištenje digitalnih javnih usluga</w:t>
            </w:r>
          </w:p>
          <w:p w14:paraId="08718993" w14:textId="77777777" w:rsidR="00F35627" w:rsidRPr="00E21392" w:rsidRDefault="002E1863" w:rsidP="00F35627">
            <w:pPr>
              <w:rPr>
                <w:rFonts w:ascii="Calibri Light" w:hAnsi="Calibri Light" w:cs="Calibri Light"/>
                <w:noProof/>
                <w:sz w:val="20"/>
                <w:szCs w:val="20"/>
                <w:u w:val="single"/>
              </w:rPr>
            </w:pPr>
            <w:hyperlink r:id="rId13" w:history="1">
              <w:r w:rsidR="00F35627" w:rsidRPr="00E21392">
                <w:rPr>
                  <w:rStyle w:val="Hyperlink"/>
                  <w:rFonts w:ascii="Calibri Light" w:hAnsi="Calibri Light" w:cs="Calibri Light"/>
                  <w:noProof/>
                  <w:sz w:val="20"/>
                  <w:szCs w:val="20"/>
                </w:rPr>
                <w:t>https://hko.srce.hr/registar/skup-ishoda-ucenja/detalji/16058</w:t>
              </w:r>
            </w:hyperlink>
          </w:p>
          <w:p w14:paraId="16004BD8" w14:textId="09984059" w:rsidR="00073B43" w:rsidRPr="00E2139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46A5119" w14:textId="77777777" w:rsidR="00073B43" w:rsidRPr="00E2139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42AC2560" w14:textId="1FB9D121" w:rsidR="00026865" w:rsidRPr="00E21392" w:rsidRDefault="00026865" w:rsidP="000268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  <w:r w:rsidR="0071726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Istražiti javno dostupne informacije na portalu e-Građani i sličnim digitalnim uslugama javne uprave, koristeći osnovnu navigaciju i pretraživanje sadržaja</w:t>
            </w:r>
          </w:p>
          <w:p w14:paraId="08FF27B6" w14:textId="1B1FD864" w:rsidR="00026865" w:rsidRPr="00E21392" w:rsidRDefault="00026865" w:rsidP="000268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 w:rsidR="0071726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Razlikovati vrste vjerodajnica (načina prijave) za pristup digitalnim javnim uslugama (e-Građani) s obzirom na razine sigurnosti i namjenu pojedinih vjerodajnica</w:t>
            </w:r>
          </w:p>
          <w:p w14:paraId="6F3E7E38" w14:textId="06EEF889" w:rsidR="00026865" w:rsidRPr="00E21392" w:rsidRDefault="00026865" w:rsidP="000268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 w:rsidR="0071726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Objasniti osnovne korake za dobivanje i korištenje vjerodajnica te navesti pravila za zaštitu osobnih podataka pri njihovoj uporabi</w:t>
            </w:r>
          </w:p>
          <w:p w14:paraId="1849B77A" w14:textId="4E9D2749" w:rsidR="00026865" w:rsidRPr="00E21392" w:rsidRDefault="00026865" w:rsidP="000268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 w:rsidR="0071726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Koristiti odabrane e-usluge dostupne putem portala e-Građani i sličnih sustava za osobne potrebe vodeći računa o sigurnosti i privatnosti</w:t>
            </w:r>
          </w:p>
          <w:p w14:paraId="1DB5E554" w14:textId="55E91990" w:rsidR="00073B43" w:rsidRPr="00717269" w:rsidRDefault="00026865" w:rsidP="000268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5.</w:t>
            </w:r>
            <w:r w:rsidR="0071726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Objasniti način korištenja korisničkog pretinca te mogućnosti promjene korisnika e-usluge, primjerice za malodobno dijete ili poslovni subjekt</w:t>
            </w:r>
          </w:p>
          <w:p w14:paraId="5FDEDFB0" w14:textId="62CDAF42" w:rsidR="00073B43" w:rsidRPr="00E21392" w:rsidRDefault="00073B43" w:rsidP="0002686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914C94" w:rsidRPr="00E21392" w14:paraId="0E0C2FF1" w14:textId="77777777" w:rsidTr="582875F5">
        <w:tc>
          <w:tcPr>
            <w:tcW w:w="9016" w:type="dxa"/>
            <w:gridSpan w:val="6"/>
            <w:shd w:val="clear" w:color="auto" w:fill="A6A6A6" w:themeFill="background1" w:themeFillShade="A6"/>
            <w:vAlign w:val="center"/>
          </w:tcPr>
          <w:p w14:paraId="32EECBC6" w14:textId="77777777" w:rsidR="00914C94" w:rsidRPr="00E21392" w:rsidRDefault="00914C94" w:rsidP="00914C94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914C94" w:rsidRPr="00E21392" w14:paraId="10B6248C" w14:textId="77777777" w:rsidTr="582875F5">
        <w:tc>
          <w:tcPr>
            <w:tcW w:w="3256" w:type="dxa"/>
            <w:vMerge w:val="restart"/>
            <w:vAlign w:val="center"/>
          </w:tcPr>
          <w:p w14:paraId="0497EF32" w14:textId="77777777" w:rsidR="00914C94" w:rsidRPr="00E2139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53BFFEF2" w14:textId="77777777" w:rsidR="00914C94" w:rsidRPr="00E21392" w:rsidRDefault="00914C94" w:rsidP="00914C94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07A46315" w14:textId="554F0EF7" w:rsidR="00914C94" w:rsidRPr="00E21392" w:rsidRDefault="00E54D4A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2E186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2E186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914C94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4879D5F3" w14:textId="3E5E7DF2" w:rsidR="00914C94" w:rsidRPr="00E21392" w:rsidRDefault="00E54D4A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2E186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2E186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914C94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hibridno</w:t>
            </w:r>
          </w:p>
        </w:tc>
        <w:tc>
          <w:tcPr>
            <w:tcW w:w="1920" w:type="dxa"/>
            <w:vAlign w:val="center"/>
          </w:tcPr>
          <w:p w14:paraId="0511A366" w14:textId="03DD69D0" w:rsidR="00914C94" w:rsidRPr="00E21392" w:rsidRDefault="000C5FCC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2E186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2E186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914C94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914C94" w:rsidRPr="00E21392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914C94" w:rsidRPr="00E21392" w14:paraId="4777D4B4" w14:textId="77777777" w:rsidTr="582875F5">
        <w:tc>
          <w:tcPr>
            <w:tcW w:w="3256" w:type="dxa"/>
            <w:vMerge/>
            <w:vAlign w:val="center"/>
          </w:tcPr>
          <w:p w14:paraId="36A4D3F2" w14:textId="77777777" w:rsidR="00914C94" w:rsidRPr="00E2139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 w:themeFill="background1" w:themeFillShade="D9"/>
            <w:vAlign w:val="center"/>
          </w:tcPr>
          <w:p w14:paraId="6C63B085" w14:textId="77777777" w:rsidR="00914C94" w:rsidRPr="00E21392" w:rsidRDefault="00914C94" w:rsidP="00914C9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914C94" w:rsidRPr="00E21392" w14:paraId="54EE71A2" w14:textId="77777777" w:rsidTr="582875F5">
        <w:tc>
          <w:tcPr>
            <w:tcW w:w="3256" w:type="dxa"/>
            <w:vMerge/>
            <w:vAlign w:val="center"/>
          </w:tcPr>
          <w:p w14:paraId="5B27D6EE" w14:textId="77777777" w:rsidR="00914C94" w:rsidRPr="00E2139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41F7053B" w14:textId="7F4268BC" w:rsidR="00062945" w:rsidRDefault="00062945" w:rsidP="356A18AE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="00F35627" w:rsidRPr="00E2139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Temeljne digitalne vještine</w:t>
            </w:r>
            <w:r w:rsidR="00F35627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koristi</w:t>
            </w:r>
            <w:r w:rsidR="00A635CC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model izvođenja</w:t>
            </w:r>
            <w:r w:rsidR="0006062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nastave uživo</w:t>
            </w:r>
            <w:r w:rsidR="00A635CC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. </w:t>
            </w: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Cilj programa je omogućiti polaznicima stjecanje znanja i vještina potrebnih za </w:t>
            </w:r>
            <w:r w:rsidR="00F35627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iz</w:t>
            </w:r>
            <w:r w:rsidR="00E54D4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r</w:t>
            </w:r>
            <w:r w:rsidR="00F35627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adu osnovnih d</w:t>
            </w:r>
            <w:r w:rsidR="00CB58B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</w:t>
            </w:r>
            <w:r w:rsidR="00F35627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kumenata, sigurno korištenje internetskih usluga te odgovornu komunikaciju i suradnju u digitalnom okruženju.</w:t>
            </w:r>
          </w:p>
          <w:p w14:paraId="31B8F014" w14:textId="3709A114" w:rsidR="00E26B78" w:rsidRPr="00E21392" w:rsidRDefault="00E26B78" w:rsidP="356A18AE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26B7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Ishodi učenja ostvaruju se dije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lom kroz predavanje u trajanju 2</w:t>
            </w:r>
            <w:r w:rsidRPr="00E26B7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5 sati, djelom učenjem temeljenom na praktičnom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radu polaznika u trajanju od 35</w:t>
            </w:r>
            <w:r w:rsidRPr="00E26B7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sati, a dijelom samostalnim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radom polaznika u trajanju od 40</w:t>
            </w:r>
            <w:r w:rsidRPr="00E26B7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sati.</w:t>
            </w:r>
          </w:p>
          <w:p w14:paraId="226D44A0" w14:textId="2242C4B6" w:rsidR="00914C94" w:rsidRPr="00E21392" w:rsidRDefault="00520D88" w:rsidP="356A18AE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M</w:t>
            </w:r>
            <w:r w:rsidR="00A635CC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odel</w:t>
            </w:r>
            <w:r w:rsidR="00062945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održavanja nastave uživo </w:t>
            </w:r>
            <w:r w:rsidR="00062945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omogućuje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polaznicima</w:t>
            </w:r>
            <w:r w:rsidR="00062945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stjecanje praktičnih i teorijskih znanja te pruža priliku za razvoj </w:t>
            </w:r>
            <w:r w:rsidR="00F35627"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funkcionalne digitalne pismenosti, ključne za snalaženje u osobnom, profesionalnom i društvenom životu. </w:t>
            </w:r>
          </w:p>
        </w:tc>
      </w:tr>
      <w:tr w:rsidR="00914C94" w:rsidRPr="00E21392" w14:paraId="26CE7F00" w14:textId="77777777" w:rsidTr="582875F5">
        <w:tc>
          <w:tcPr>
            <w:tcW w:w="3256" w:type="dxa"/>
            <w:vAlign w:val="center"/>
          </w:tcPr>
          <w:p w14:paraId="5A8A46F1" w14:textId="77777777" w:rsidR="00914C94" w:rsidRPr="00E2139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Materijalni uvjeti za izvođenje programa</w:t>
            </w:r>
            <w:r w:rsidRPr="00E21392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159345C4" w14:textId="5BEF062D" w:rsidR="00066DC0" w:rsidRPr="00E21392" w:rsidRDefault="002E1863" w:rsidP="00066DC0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hyperlink r:id="rId14" w:history="1">
              <w:r w:rsidR="00066DC0" w:rsidRPr="00E21392">
                <w:rPr>
                  <w:rStyle w:val="Hyperlink"/>
                  <w:rFonts w:ascii="Calibri Light" w:hAnsi="Calibri Light" w:cs="Calibri Light"/>
                  <w:noProof/>
                  <w:color w:val="auto"/>
                  <w:sz w:val="20"/>
                  <w:szCs w:val="20"/>
                </w:rPr>
                <w:t>https://hko.srce.hr/registar/skup-ishoda-ucenja/detalji/16059</w:t>
              </w:r>
            </w:hyperlink>
            <w:r w:rsidR="0052661E" w:rsidRPr="00E2139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66DC0"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</w:p>
          <w:p w14:paraId="39AFBF4C" w14:textId="73FD1DF7" w:rsidR="00066DC0" w:rsidRPr="00E21392" w:rsidRDefault="002E1863" w:rsidP="00066DC0">
            <w:pPr>
              <w:rPr>
                <w:rFonts w:ascii="Calibri Light" w:hAnsi="Calibri Light" w:cs="Calibri Light"/>
                <w:sz w:val="20"/>
                <w:szCs w:val="20"/>
              </w:rPr>
            </w:pPr>
            <w:hyperlink r:id="rId15" w:history="1">
              <w:r w:rsidR="009346CF" w:rsidRPr="00E21392">
                <w:rPr>
                  <w:rStyle w:val="Hyperlink"/>
                  <w:rFonts w:ascii="Calibri Light" w:hAnsi="Calibri Light" w:cs="Calibri Light"/>
                  <w:noProof/>
                  <w:color w:val="auto"/>
                  <w:sz w:val="20"/>
                  <w:szCs w:val="20"/>
                </w:rPr>
                <w:t>https://hko.srce.hr/registar/skup-ishoda-ucenja/detalji/16058</w:t>
              </w:r>
            </w:hyperlink>
            <w:r w:rsidR="0052661E"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</w:p>
          <w:p w14:paraId="6FD8037E" w14:textId="77777777" w:rsidR="009346CF" w:rsidRPr="00E21392" w:rsidRDefault="009346CF" w:rsidP="00066DC0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</w:p>
          <w:p w14:paraId="6DCDDAE2" w14:textId="76813C33" w:rsidR="009346CF" w:rsidRPr="00E21392" w:rsidRDefault="003C328C" w:rsidP="00066DC0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lastRenderedPageBreak/>
              <w:t>Specijalizirana učionica opremljena pločom, projektorom, zaslonom, računalom za nastavnika s instaliranom potrebnom programskom potporom, pristupom internetu i/ili lokalnoj mreži, radni stolovi s umreženim računalima za polaznike, potrebnom programskom potporom.</w:t>
            </w:r>
          </w:p>
          <w:p w14:paraId="05D06565" w14:textId="51039D14" w:rsidR="00E30C01" w:rsidRPr="00E21392" w:rsidRDefault="00E30C01" w:rsidP="00E30C01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u w:val="single"/>
                <w:lang w:eastAsia="hr-HR"/>
              </w:rPr>
            </w:pPr>
          </w:p>
        </w:tc>
      </w:tr>
      <w:tr w:rsidR="00914C94" w:rsidRPr="00E21392" w14:paraId="76C25156" w14:textId="77777777" w:rsidTr="582875F5">
        <w:tc>
          <w:tcPr>
            <w:tcW w:w="3256" w:type="dxa"/>
            <w:vAlign w:val="center"/>
          </w:tcPr>
          <w:p w14:paraId="5AEAFC63" w14:textId="50D94C88" w:rsidR="00914C94" w:rsidRPr="00E2139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Kadrovski uvjeti za izvođenje programa</w:t>
            </w:r>
          </w:p>
        </w:tc>
        <w:tc>
          <w:tcPr>
            <w:tcW w:w="5760" w:type="dxa"/>
            <w:gridSpan w:val="5"/>
            <w:vAlign w:val="center"/>
          </w:tcPr>
          <w:p w14:paraId="0B5E1EB0" w14:textId="77777777" w:rsidR="00066DC0" w:rsidRPr="00E21392" w:rsidRDefault="002E1863" w:rsidP="00066DC0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hyperlink r:id="rId16" w:history="1">
              <w:r w:rsidR="00066DC0" w:rsidRPr="00E21392">
                <w:rPr>
                  <w:rStyle w:val="Hyperlink"/>
                  <w:rFonts w:ascii="Calibri Light" w:hAnsi="Calibri Light" w:cs="Calibri Light"/>
                  <w:noProof/>
                  <w:sz w:val="20"/>
                  <w:szCs w:val="20"/>
                </w:rPr>
                <w:t>https://hko.srce.hr/registar/skup-ishoda-ucenja/detalji/16059</w:t>
              </w:r>
            </w:hyperlink>
            <w:r w:rsidR="00066DC0"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</w:p>
          <w:p w14:paraId="34CBF152" w14:textId="77777777" w:rsidR="00066DC0" w:rsidRPr="00E21392" w:rsidRDefault="002E1863" w:rsidP="00066DC0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hyperlink r:id="rId17" w:history="1">
              <w:r w:rsidR="00066DC0" w:rsidRPr="00E21392">
                <w:rPr>
                  <w:rStyle w:val="Hyperlink"/>
                  <w:rFonts w:ascii="Calibri Light" w:hAnsi="Calibri Light" w:cs="Calibri Light"/>
                  <w:noProof/>
                  <w:sz w:val="20"/>
                  <w:szCs w:val="20"/>
                </w:rPr>
                <w:t>https://hko.srce.hr/registar/skup-ishoda-ucenja/detalji/16058</w:t>
              </w:r>
            </w:hyperlink>
          </w:p>
          <w:p w14:paraId="3279714C" w14:textId="77777777" w:rsidR="00B4072E" w:rsidRPr="00E21392" w:rsidRDefault="00B4072E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  <w:highlight w:val="yellow"/>
              </w:rPr>
            </w:pPr>
          </w:p>
          <w:p w14:paraId="31AA1976" w14:textId="77777777" w:rsidR="00280FDA" w:rsidRPr="00E21392" w:rsidRDefault="00280FDA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Najmanje razina 6.st i/ili 6.sv HKO-a odgovarajućeg profila. </w:t>
            </w:r>
          </w:p>
          <w:p w14:paraId="03E1568F" w14:textId="7FEAC6A7" w:rsidR="00914C94" w:rsidRPr="00E21392" w:rsidRDefault="00914C94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914C94" w:rsidRPr="00E21392" w14:paraId="59581A59" w14:textId="77777777" w:rsidTr="582875F5">
        <w:tc>
          <w:tcPr>
            <w:tcW w:w="3256" w:type="dxa"/>
            <w:vAlign w:val="center"/>
          </w:tcPr>
          <w:p w14:paraId="17B74296" w14:textId="77777777" w:rsidR="00914C94" w:rsidRPr="00E2139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6C822F29" w14:textId="38ED1F97" w:rsidR="00914C94" w:rsidRPr="00E21392" w:rsidRDefault="002B0427" w:rsidP="00E26B78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ankete.</w:t>
            </w:r>
            <w:r w:rsidR="00B767E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914C94" w:rsidRPr="00E21392" w14:paraId="71FD96A6" w14:textId="77777777" w:rsidTr="582875F5">
        <w:tc>
          <w:tcPr>
            <w:tcW w:w="9016" w:type="dxa"/>
            <w:gridSpan w:val="6"/>
            <w:shd w:val="clear" w:color="auto" w:fill="A6A6A6" w:themeFill="background1" w:themeFillShade="A6"/>
            <w:vAlign w:val="center"/>
          </w:tcPr>
          <w:p w14:paraId="23F7BC40" w14:textId="77777777" w:rsidR="00914C94" w:rsidRPr="00E21392" w:rsidRDefault="00914C94" w:rsidP="00914C94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914C94" w:rsidRPr="00E21392" w14:paraId="1DE70CE7" w14:textId="77777777" w:rsidTr="582875F5">
        <w:tc>
          <w:tcPr>
            <w:tcW w:w="3256" w:type="dxa"/>
            <w:vAlign w:val="center"/>
          </w:tcPr>
          <w:p w14:paraId="28894F60" w14:textId="77777777" w:rsidR="00914C94" w:rsidRPr="00E2139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36B6CD19" w14:textId="7315961C" w:rsidR="00914C94" w:rsidRPr="00E21392" w:rsidRDefault="007D2CA7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Osobe bez završene osnovne škole</w:t>
            </w:r>
          </w:p>
        </w:tc>
      </w:tr>
      <w:tr w:rsidR="00914C94" w:rsidRPr="00E21392" w14:paraId="6A3BF79F" w14:textId="77777777" w:rsidTr="582875F5">
        <w:trPr>
          <w:trHeight w:val="651"/>
        </w:trPr>
        <w:tc>
          <w:tcPr>
            <w:tcW w:w="3256" w:type="dxa"/>
            <w:vAlign w:val="center"/>
          </w:tcPr>
          <w:p w14:paraId="43E6C512" w14:textId="77777777" w:rsidR="00914C94" w:rsidRPr="00E2139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60D93C0D" w14:textId="3159C4D8" w:rsidR="00E26B78" w:rsidRDefault="00E26B78" w:rsidP="007D2CA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6B78">
              <w:rPr>
                <w:rFonts w:ascii="Calibri Light" w:eastAsia="Calibri" w:hAnsi="Calibri Light" w:cs="Calibri Light"/>
                <w:sz w:val="20"/>
                <w:szCs w:val="20"/>
              </w:rPr>
              <w:t>Izvršene sve obveze propisane Programom u okviru pojedinih tema. Uspješno s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Pr="00E26B78">
              <w:rPr>
                <w:rFonts w:ascii="Calibri Light" w:eastAsia="Calibri" w:hAnsi="Calibri Light" w:cs="Calibri Light"/>
                <w:sz w:val="20"/>
                <w:szCs w:val="20"/>
              </w:rPr>
              <w:t xml:space="preserve">vladani zadaci vrednovanja navedeni u svakoj pojedinačnoj temi. </w:t>
            </w:r>
          </w:p>
          <w:p w14:paraId="07232480" w14:textId="407A442F" w:rsidR="00914C94" w:rsidRPr="00E21392" w:rsidRDefault="00E26B78" w:rsidP="007D2CA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6B78">
              <w:rPr>
                <w:rFonts w:ascii="Calibri Light" w:eastAsia="Calibri" w:hAnsi="Calibri Light" w:cs="Calibri Light"/>
                <w:sz w:val="20"/>
                <w:szCs w:val="20"/>
              </w:rPr>
              <w:t>Nakon izvršenih obveza polazniku se izdaje Potvrda o stečenim kompetencijama.</w:t>
            </w:r>
          </w:p>
        </w:tc>
      </w:tr>
    </w:tbl>
    <w:p w14:paraId="7F213DF1" w14:textId="77777777" w:rsidR="006860E6" w:rsidRPr="00E2139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:sz w:val="20"/>
          <w:szCs w:val="2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6860E6" w:rsidRPr="00E21392" w14:paraId="22380578" w14:textId="77777777">
        <w:tc>
          <w:tcPr>
            <w:tcW w:w="9067" w:type="dxa"/>
            <w:gridSpan w:val="6"/>
            <w:shd w:val="clear" w:color="auto" w:fill="FFC000"/>
            <w:vAlign w:val="center"/>
          </w:tcPr>
          <w:p w14:paraId="395237EB" w14:textId="77777777" w:rsidR="006860E6" w:rsidRPr="00E2139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b/>
                <w:i/>
                <w:sz w:val="20"/>
                <w:szCs w:val="20"/>
              </w:rPr>
              <w:t>II. PLAN IZVEDBE PROGRAMA</w:t>
            </w:r>
          </w:p>
        </w:tc>
      </w:tr>
      <w:tr w:rsidR="006860E6" w:rsidRPr="00E21392" w14:paraId="3A7D7668" w14:textId="77777777">
        <w:tc>
          <w:tcPr>
            <w:tcW w:w="9067" w:type="dxa"/>
            <w:gridSpan w:val="6"/>
            <w:shd w:val="clear" w:color="auto" w:fill="D9D9D9"/>
            <w:vAlign w:val="center"/>
          </w:tcPr>
          <w:p w14:paraId="7A62C71C" w14:textId="414D50CB" w:rsidR="006860E6" w:rsidRPr="00E21392" w:rsidRDefault="006860E6" w:rsidP="00E26B78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</w:tc>
      </w:tr>
      <w:tr w:rsidR="006860E6" w:rsidRPr="00E21392" w14:paraId="42FD2529" w14:textId="77777777">
        <w:tc>
          <w:tcPr>
            <w:tcW w:w="9067" w:type="dxa"/>
            <w:gridSpan w:val="6"/>
            <w:vAlign w:val="center"/>
          </w:tcPr>
          <w:p w14:paraId="3575A93B" w14:textId="77777777" w:rsidR="0041653D" w:rsidRPr="0041653D" w:rsidRDefault="0041653D" w:rsidP="0041653D">
            <w:pPr>
              <w:pStyle w:val="ListParagraph"/>
              <w:numPr>
                <w:ilvl w:val="0"/>
                <w:numId w:val="3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 w:rsidRPr="0041653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Pretraživati i odabirati pouzdane informacije u digitalnome okruženju te pohranjivati relevantne podatke</w:t>
            </w:r>
          </w:p>
          <w:p w14:paraId="7DEA01E3" w14:textId="77777777" w:rsidR="0041653D" w:rsidRPr="0041653D" w:rsidRDefault="0041653D" w:rsidP="0041653D">
            <w:pPr>
              <w:pStyle w:val="ListParagraph"/>
              <w:numPr>
                <w:ilvl w:val="0"/>
                <w:numId w:val="3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 w:rsidRPr="0041653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Stvarati i uređivati jednostavne digitalne sadržaje uporabom dostupnih alata te dijeliti sadržaj putem osnovnih komunikacijskih kanala, primjenjujući pravila digitalne pristojnosti</w:t>
            </w:r>
          </w:p>
          <w:p w14:paraId="15577048" w14:textId="77777777" w:rsidR="0041653D" w:rsidRPr="0041653D" w:rsidRDefault="0041653D" w:rsidP="0041653D">
            <w:pPr>
              <w:pStyle w:val="ListParagraph"/>
              <w:numPr>
                <w:ilvl w:val="0"/>
                <w:numId w:val="3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 w:rsidRPr="0041653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Rješavati jednostavne tehničke teškoće pri korištenju digitalnih uređaja i primjenjivati osnovne mjere zaštite osobnih podataka i digitalnog identiteta</w:t>
            </w:r>
          </w:p>
          <w:p w14:paraId="567B35B9" w14:textId="77777777" w:rsidR="0041653D" w:rsidRPr="0041653D" w:rsidRDefault="0041653D" w:rsidP="0041653D">
            <w:pPr>
              <w:pStyle w:val="ListParagraph"/>
              <w:numPr>
                <w:ilvl w:val="0"/>
                <w:numId w:val="3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 w:rsidRPr="0041653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Istraživati informacije dostupne putem digitalnih javnih usluga, koristeći osnovne funkcionalnosti za pristup i pretraživanje</w:t>
            </w:r>
          </w:p>
          <w:p w14:paraId="4FC8E38E" w14:textId="77777777" w:rsidR="0041653D" w:rsidRPr="0041653D" w:rsidRDefault="0041653D" w:rsidP="0041653D">
            <w:pPr>
              <w:pStyle w:val="ListParagraph"/>
              <w:numPr>
                <w:ilvl w:val="0"/>
                <w:numId w:val="3"/>
              </w:numPr>
              <w:spacing w:before="60" w:line="256" w:lineRule="auto"/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</w:pPr>
            <w:r w:rsidRPr="0041653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Prepoznati vrste vjerodajnica i razine sigurnosti te objasniti postupak pristupanja digitalnim javnim uslugama pomoću odgovarajućih vjerodajnica</w:t>
            </w:r>
          </w:p>
          <w:p w14:paraId="7A3449B9" w14:textId="68CEA742" w:rsidR="00E81DB5" w:rsidRPr="00E21392" w:rsidRDefault="0041653D" w:rsidP="0041653D">
            <w:pPr>
              <w:pStyle w:val="ListParagraph"/>
              <w:numPr>
                <w:ilvl w:val="0"/>
                <w:numId w:val="3"/>
              </w:numPr>
              <w:spacing w:before="60" w:line="256" w:lineRule="auto"/>
              <w:rPr>
                <w:rFonts w:ascii="Calibri Light" w:eastAsia="Calibri" w:hAnsi="Calibri Light" w:cs="Calibri Light"/>
                <w:iCs/>
                <w:sz w:val="20"/>
                <w:szCs w:val="20"/>
              </w:rPr>
            </w:pPr>
            <w:r w:rsidRPr="0041653D">
              <w:rPr>
                <w:rFonts w:ascii="Calibri Light" w:hAnsi="Calibri Light" w:cs="Calibri Light"/>
                <w:iCs/>
                <w:noProof/>
                <w:sz w:val="20"/>
                <w:szCs w:val="20"/>
              </w:rPr>
              <w:t>Koristiti odabrane digitalne javne usluge u svrhu rješavanja osobnih administrativnih potreba, vodeći računa o sigurnosti i zaštiti osobnih podataka</w:t>
            </w:r>
          </w:p>
        </w:tc>
      </w:tr>
      <w:tr w:rsidR="006860E6" w:rsidRPr="00E21392" w14:paraId="58696CE7" w14:textId="77777777">
        <w:tc>
          <w:tcPr>
            <w:tcW w:w="9067" w:type="dxa"/>
            <w:gridSpan w:val="6"/>
            <w:shd w:val="clear" w:color="auto" w:fill="A6A6A6"/>
            <w:vAlign w:val="center"/>
          </w:tcPr>
          <w:p w14:paraId="04875F8E" w14:textId="77777777" w:rsidR="006860E6" w:rsidRPr="00E21392" w:rsidRDefault="006860E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1C4C0243" w14:textId="77777777">
        <w:tc>
          <w:tcPr>
            <w:tcW w:w="1838" w:type="dxa"/>
            <w:vMerge w:val="restart"/>
            <w:shd w:val="clear" w:color="auto" w:fill="D9D9D9"/>
            <w:vAlign w:val="center"/>
          </w:tcPr>
          <w:p w14:paraId="5F83BB19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5BAD9E79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2EA5737B" w14:textId="77777777" w:rsidR="006860E6" w:rsidRPr="00E2139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Broj sati nastave (predavanja i praktični rad) i samostalnog rada polaznika</w:t>
            </w:r>
          </w:p>
        </w:tc>
      </w:tr>
      <w:tr w:rsidR="006860E6" w:rsidRPr="00E21392" w14:paraId="78215515" w14:textId="77777777">
        <w:tc>
          <w:tcPr>
            <w:tcW w:w="1838" w:type="dxa"/>
            <w:vMerge/>
            <w:shd w:val="clear" w:color="auto" w:fill="D9D9D9"/>
            <w:vAlign w:val="center"/>
          </w:tcPr>
          <w:p w14:paraId="2AFF903E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294D7470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B78C555" w14:textId="77777777" w:rsidR="006860E6" w:rsidRPr="00E2139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336FCCA" w14:textId="77777777" w:rsidR="006860E6" w:rsidRPr="00E2139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F8C799E" w14:textId="77777777" w:rsidR="006860E6" w:rsidRPr="00E2139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B2290FE" w14:textId="77777777" w:rsidR="006860E6" w:rsidRPr="00E2139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Ukupno sati</w:t>
            </w:r>
          </w:p>
        </w:tc>
      </w:tr>
      <w:tr w:rsidR="006860E6" w:rsidRPr="00E21392" w14:paraId="68E57E0D" w14:textId="77777777">
        <w:tc>
          <w:tcPr>
            <w:tcW w:w="1838" w:type="dxa"/>
            <w:vAlign w:val="center"/>
          </w:tcPr>
          <w:p w14:paraId="31CA0DBA" w14:textId="0775FE4D" w:rsidR="006860E6" w:rsidRPr="00E21392" w:rsidRDefault="0021633A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21633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Osnove digitalne pismenosti i rada u digitalnom okruženju</w:t>
            </w:r>
          </w:p>
        </w:tc>
        <w:tc>
          <w:tcPr>
            <w:tcW w:w="3544" w:type="dxa"/>
            <w:vAlign w:val="center"/>
          </w:tcPr>
          <w:p w14:paraId="2C232EF8" w14:textId="05EEC737" w:rsidR="001C1506" w:rsidRPr="00E21392" w:rsidRDefault="001C1506" w:rsidP="001C1506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1. Pretražiti digitalno okruženje radi pronalaženja informacija koje odgovaraju vlastitim potrebama, samostalno i odgovorno birajući pouzdane izvore</w:t>
            </w:r>
          </w:p>
          <w:p w14:paraId="57638589" w14:textId="7583C197" w:rsidR="001C1506" w:rsidRPr="00E21392" w:rsidRDefault="001C1506" w:rsidP="001C1506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2. Odabrati i koristiti jednostavne digitalne tehnologije za komunikaciju i dijeljenje podataka, informacija i digitalnog sadržaja, primjenjujući pravila digitalne pristojnosti (netikete) i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lastRenderedPageBreak/>
              <w:t>pokazujući odgovornost u međusobnoj digitalnoj interakciji</w:t>
            </w:r>
          </w:p>
          <w:p w14:paraId="3D520D15" w14:textId="1B60F6E3" w:rsidR="001C1506" w:rsidRPr="00E21392" w:rsidRDefault="001C1506" w:rsidP="001C1506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3.</w:t>
            </w:r>
            <w:r w:rsidR="001E493D"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Izraditi i urediti jednostavne digitalne sadržaje (npr. tekst, tablicu, sliku) pomoću dostupnih alata, iskazujući samostalnost i odgovornost pri oblikovanju i spremanju sadržaja za osobnu ili javnu uporabu</w:t>
            </w:r>
          </w:p>
          <w:p w14:paraId="3D999093" w14:textId="0C59EA77" w:rsidR="001C1506" w:rsidRPr="00E21392" w:rsidRDefault="001C1506" w:rsidP="001C1506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4.</w:t>
            </w:r>
            <w:r w:rsidR="001E493D"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Primijeniti osnovne mjere zaštite osobnih podataka i digitalnog identiteta pri korištenju digitalnih tehnologija, prepoznajući uobičajene prijetnje u digitalnom okruženju</w:t>
            </w:r>
          </w:p>
          <w:p w14:paraId="4FE4B663" w14:textId="25A22C42" w:rsidR="001C1506" w:rsidRPr="00E21392" w:rsidRDefault="001C1506" w:rsidP="001C1506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5.</w:t>
            </w:r>
            <w:r w:rsidR="001E493D"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Prepoznati osnovne načine na koje digitalne tehnologije utječu na okoliš i svakodnevni život te navesti primjere njihova doprinosa uključivanju različitih korisnika u društvo</w:t>
            </w:r>
          </w:p>
          <w:p w14:paraId="6ED4AD20" w14:textId="6B19F1F1" w:rsidR="001C1506" w:rsidRPr="00026865" w:rsidRDefault="001C1506" w:rsidP="001C1506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6.</w:t>
            </w:r>
            <w:r w:rsidR="001E493D"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Prepoznati osnovne tehničke poteškoće pri korištenju digitalnih uređaja (npr. poteškoće s mrežnim povezivanjem, zvukom ili pohranom) i primijeniti jednostavne postupke za njihovo otklanjanje</w:t>
            </w:r>
          </w:p>
          <w:p w14:paraId="2F7D5F3B" w14:textId="40DEAB82" w:rsidR="006860E6" w:rsidRPr="00E21392" w:rsidRDefault="006860E6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BB18EC" w14:textId="5C38A078" w:rsidR="006860E6" w:rsidRPr="00E21392" w:rsidRDefault="001E493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1</w:t>
            </w:r>
            <w:r w:rsidR="0041653D">
              <w:rPr>
                <w:rFonts w:ascii="Calibri Light" w:eastAsia="Calibri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FB8024E" w14:textId="1F92D45A" w:rsidR="006860E6" w:rsidRPr="00E21392" w:rsidRDefault="001E493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  <w:r w:rsidR="0041653D">
              <w:rPr>
                <w:rFonts w:ascii="Calibri Light" w:eastAsia="Calibri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13D4BD2" w14:textId="361B4FC8" w:rsidR="006860E6" w:rsidRPr="00E21392" w:rsidRDefault="001E493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2</w:t>
            </w:r>
            <w:r w:rsidR="0041653D">
              <w:rPr>
                <w:rFonts w:ascii="Calibri Light" w:eastAsia="Calibri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79276D5" w14:textId="217CB95A" w:rsidR="006860E6" w:rsidRPr="00E21392" w:rsidRDefault="001E493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50</w:t>
            </w:r>
          </w:p>
        </w:tc>
      </w:tr>
      <w:tr w:rsidR="006860E6" w:rsidRPr="00E21392" w14:paraId="77C5CF36" w14:textId="77777777">
        <w:tc>
          <w:tcPr>
            <w:tcW w:w="1838" w:type="dxa"/>
            <w:vAlign w:val="center"/>
          </w:tcPr>
          <w:p w14:paraId="4721AD29" w14:textId="1B2A99AF" w:rsidR="006860E6" w:rsidRPr="00E21392" w:rsidRDefault="0021633A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21633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lastRenderedPageBreak/>
              <w:t>Korištenje digitalnih javnih usluga</w:t>
            </w:r>
          </w:p>
        </w:tc>
        <w:tc>
          <w:tcPr>
            <w:tcW w:w="3544" w:type="dxa"/>
            <w:vAlign w:val="center"/>
          </w:tcPr>
          <w:p w14:paraId="11AACFA3" w14:textId="783DFF46" w:rsidR="00C35EBF" w:rsidRPr="00E21392" w:rsidRDefault="00C35EBF" w:rsidP="00C35EB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1. Istražiti javno dostupne informacije na portalu e-Građani i sličnim digitalnim uslugama javne uprave, koristeći osnovnu navigaciju i pretraživanje sadržaja</w:t>
            </w:r>
          </w:p>
          <w:p w14:paraId="6719AA89" w14:textId="5ACD5F65" w:rsidR="00C35EBF" w:rsidRPr="00E21392" w:rsidRDefault="00C35EBF" w:rsidP="00C35EB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2. Razlikovati vrste vjerodajnica (načina prijave) za pristup digitalnim javnim uslugama (e-Građani) s obzirom na razine sigurnosti i namjenu pojedinih vjerodajnica</w:t>
            </w:r>
          </w:p>
          <w:p w14:paraId="2C29A619" w14:textId="6960BBB2" w:rsidR="00C35EBF" w:rsidRPr="00E21392" w:rsidRDefault="00C35EBF" w:rsidP="00C35EB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3. Objasniti osnovne korake za dobivanje i korištenje vjerodajnica te navesti pravila za zaštitu osobnih podataka pri njihovoj uporabi</w:t>
            </w:r>
          </w:p>
          <w:p w14:paraId="2806B716" w14:textId="02CEE2A0" w:rsidR="00C35EBF" w:rsidRPr="00E21392" w:rsidRDefault="00C35EBF" w:rsidP="00C35EB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4. Koristiti odabrane e-usluge dostupne putem portala e-Građani i sličnih sustava za osobne potrebe vodeći računa o sigurnosti i privatnosti</w:t>
            </w:r>
          </w:p>
          <w:p w14:paraId="405363C7" w14:textId="77E436D3" w:rsidR="00C35EBF" w:rsidRPr="00E21392" w:rsidRDefault="00C35EBF" w:rsidP="00C35EB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5. Objasniti način korištenja korisničkog pretinca te mogućnosti promjene korisnika e-usluge, primjerice za malodobno dijete ili poslovni subjekt</w:t>
            </w:r>
          </w:p>
          <w:p w14:paraId="71FCE212" w14:textId="282FB070" w:rsidR="006860E6" w:rsidRPr="00E21392" w:rsidRDefault="006860E6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79C720" w14:textId="2CE6F3E1" w:rsidR="006860E6" w:rsidRPr="00E21392" w:rsidRDefault="001E493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  <w:r w:rsidR="0041653D">
              <w:rPr>
                <w:rFonts w:ascii="Calibri Light" w:eastAsia="Calibri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13D8D066" w14:textId="71A63616" w:rsidR="006860E6" w:rsidRPr="00E21392" w:rsidRDefault="001E493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2</w:t>
            </w:r>
            <w:r w:rsidR="0041653D">
              <w:rPr>
                <w:rFonts w:ascii="Calibri Light" w:eastAsia="Calibri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FBF8E40" w14:textId="1378D670" w:rsidR="006860E6" w:rsidRPr="00E21392" w:rsidRDefault="001E493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  <w:r w:rsidR="0041653D">
              <w:rPr>
                <w:rFonts w:ascii="Calibri Light" w:eastAsia="Calibri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2C12C1A" w14:textId="4915D1DF" w:rsidR="006860E6" w:rsidRPr="00E21392" w:rsidRDefault="001E493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50 </w:t>
            </w:r>
          </w:p>
        </w:tc>
      </w:tr>
    </w:tbl>
    <w:p w14:paraId="5ACE469C" w14:textId="014B3533" w:rsidR="006860E6" w:rsidRPr="00E2139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20"/>
          <w:szCs w:val="20"/>
          <w14:ligatures w14:val="none"/>
        </w:rPr>
      </w:pPr>
      <w:r w:rsidRPr="00E21392">
        <w:rPr>
          <w:rFonts w:ascii="Calibri Light" w:eastAsia="Calibri" w:hAnsi="Calibri Light" w:cs="Calibri Light"/>
          <w:i/>
          <w:kern w:val="0"/>
          <w:sz w:val="20"/>
          <w:szCs w:val="20"/>
          <w14:ligatures w14:val="none"/>
        </w:rPr>
        <w:t xml:space="preserve">(*Napomena: prema potrebi dodati nove </w:t>
      </w:r>
      <w:r w:rsidR="0041653D" w:rsidRPr="00E21392">
        <w:rPr>
          <w:rFonts w:ascii="Calibri Light" w:eastAsia="Calibri" w:hAnsi="Calibri Light" w:cs="Calibri Light"/>
          <w:i/>
          <w:kern w:val="0"/>
          <w:sz w:val="20"/>
          <w:szCs w:val="20"/>
          <w14:ligatures w14:val="none"/>
        </w:rPr>
        <w:t>retke</w:t>
      </w:r>
      <w:r w:rsidRPr="00E21392">
        <w:rPr>
          <w:rFonts w:ascii="Calibri Light" w:eastAsia="Calibri" w:hAnsi="Calibri Light" w:cs="Calibri Light"/>
          <w:i/>
          <w:kern w:val="0"/>
          <w:sz w:val="20"/>
          <w:szCs w:val="20"/>
          <w14:ligatures w14:val="none"/>
        </w:rPr>
        <w:t>)</w:t>
      </w:r>
    </w:p>
    <w:p w14:paraId="1E5430FB" w14:textId="77777777" w:rsidR="006860E6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:sz w:val="20"/>
          <w:szCs w:val="20"/>
          <w14:ligatures w14:val="none"/>
        </w:rPr>
      </w:pPr>
    </w:p>
    <w:p w14:paraId="007DFF3E" w14:textId="77777777" w:rsidR="0041653D" w:rsidRPr="00E21392" w:rsidRDefault="0041653D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6860E6" w:rsidRPr="00E21392" w14:paraId="40BF0C8D" w14:textId="77777777" w:rsidTr="4A92CA2C">
        <w:tc>
          <w:tcPr>
            <w:tcW w:w="9016" w:type="dxa"/>
            <w:gridSpan w:val="7"/>
            <w:shd w:val="clear" w:color="auto" w:fill="FFC000"/>
          </w:tcPr>
          <w:p w14:paraId="1EE7E168" w14:textId="77777777" w:rsidR="006860E6" w:rsidRPr="00E2139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b/>
                <w:i/>
                <w:sz w:val="20"/>
                <w:szCs w:val="20"/>
              </w:rPr>
              <w:t>III. OPIS TEME</w:t>
            </w:r>
          </w:p>
        </w:tc>
      </w:tr>
      <w:tr w:rsidR="006860E6" w:rsidRPr="00E21392" w14:paraId="2C3C3BFF" w14:textId="77777777" w:rsidTr="4A92CA2C">
        <w:tc>
          <w:tcPr>
            <w:tcW w:w="2254" w:type="dxa"/>
            <w:vAlign w:val="center"/>
          </w:tcPr>
          <w:p w14:paraId="7C5158C8" w14:textId="77777777" w:rsidR="006860E6" w:rsidRPr="00E2139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57C7EF82" w14:textId="4A9906FA" w:rsidR="006860E6" w:rsidRPr="00E21392" w:rsidRDefault="0021633A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21633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Osnove digitalne pismenosti i rada u digitalnom okruženju</w:t>
            </w:r>
          </w:p>
        </w:tc>
      </w:tr>
      <w:tr w:rsidR="006860E6" w:rsidRPr="00E21392" w14:paraId="774FA3BA" w14:textId="77777777" w:rsidTr="4A92CA2C">
        <w:tc>
          <w:tcPr>
            <w:tcW w:w="2254" w:type="dxa"/>
            <w:vAlign w:val="center"/>
          </w:tcPr>
          <w:p w14:paraId="1DD68373" w14:textId="77777777" w:rsidR="006860E6" w:rsidRPr="00E21392" w:rsidRDefault="006860E6" w:rsidP="79D7DA15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Edukator/i </w:t>
            </w:r>
          </w:p>
          <w:p w14:paraId="497D9623" w14:textId="77777777" w:rsidR="006860E6" w:rsidRPr="00E2139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71F5A1DE" w14:textId="6BAD91EA" w:rsidR="006860E6" w:rsidRPr="00E21392" w:rsidRDefault="006860E6" w:rsidP="72FCAFCA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214CE7CE" w14:textId="77777777" w:rsidTr="4A92CA2C">
        <w:tc>
          <w:tcPr>
            <w:tcW w:w="2254" w:type="dxa"/>
            <w:vMerge w:val="restart"/>
            <w:vAlign w:val="center"/>
          </w:tcPr>
          <w:p w14:paraId="45490DEE" w14:textId="77777777" w:rsidR="006860E6" w:rsidRPr="00E2139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Broj sati nastave</w:t>
            </w:r>
          </w:p>
          <w:p w14:paraId="1EA84AF0" w14:textId="77777777" w:rsidR="006860E6" w:rsidRPr="00E2139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 w:themeFill="background1" w:themeFillShade="BF"/>
            <w:vAlign w:val="center"/>
          </w:tcPr>
          <w:p w14:paraId="394FAD1C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40B0CF6F" w14:textId="6E503556" w:rsidR="006860E6" w:rsidRPr="00E21392" w:rsidRDefault="0021633A" w:rsidP="40371DC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A129B02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6D172B9" w14:textId="24B264F7" w:rsidR="006860E6" w:rsidRPr="00E21392" w:rsidRDefault="0021633A" w:rsidP="40371DC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14:paraId="7C2AD242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11D130E1" w14:textId="7FAE0557" w:rsidR="006860E6" w:rsidRPr="00E21392" w:rsidRDefault="00831937" w:rsidP="02A1E42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2</w:t>
            </w:r>
            <w:r w:rsidR="0021633A">
              <w:rPr>
                <w:rFonts w:ascii="Calibri Light" w:eastAsia="Calibri" w:hAnsi="Calibri Light" w:cs="Calibri Light"/>
                <w:sz w:val="20"/>
                <w:szCs w:val="20"/>
              </w:rPr>
              <w:t>5</w:t>
            </w:r>
          </w:p>
        </w:tc>
      </w:tr>
      <w:tr w:rsidR="006860E6" w:rsidRPr="00E21392" w14:paraId="17B92841" w14:textId="77777777" w:rsidTr="4A92CA2C">
        <w:tc>
          <w:tcPr>
            <w:tcW w:w="2254" w:type="dxa"/>
            <w:vMerge/>
            <w:vAlign w:val="center"/>
          </w:tcPr>
          <w:p w14:paraId="1E6588EE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3842C3B1" w14:textId="77777777" w:rsidR="006860E6" w:rsidRPr="00E2139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45A1DBC" w14:textId="46B9F864" w:rsidR="006860E6" w:rsidRPr="00E21392" w:rsidRDefault="0021633A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033BD97" w14:textId="77777777" w:rsidR="006860E6" w:rsidRPr="00E2139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1BFD3348" w14:textId="7479BD7C" w:rsidR="006860E6" w:rsidRPr="00E21392" w:rsidRDefault="0021633A" w:rsidP="001A31F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1559" w:type="dxa"/>
            <w:vMerge/>
            <w:vAlign w:val="center"/>
          </w:tcPr>
          <w:p w14:paraId="5BA51A6F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7F406E3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3E334BA4" w14:textId="77777777" w:rsidTr="4A92CA2C">
        <w:tc>
          <w:tcPr>
            <w:tcW w:w="2254" w:type="dxa"/>
            <w:vMerge/>
            <w:vAlign w:val="center"/>
          </w:tcPr>
          <w:p w14:paraId="354A0DC5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74FF1555" w14:textId="77777777" w:rsidR="006860E6" w:rsidRPr="00E2139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78E244C1" w14:textId="7C2DD608" w:rsidR="006860E6" w:rsidRPr="00E21392" w:rsidRDefault="006860E6" w:rsidP="02A1E42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748917" w14:textId="77777777" w:rsidR="006860E6" w:rsidRPr="00E2139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0BBFD43" w14:textId="0B3117A6" w:rsidR="006860E6" w:rsidRPr="00E21392" w:rsidRDefault="006860E6" w:rsidP="02A1E42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6EFDF3D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B53F037" w14:textId="77777777" w:rsidR="006860E6" w:rsidRPr="00E2139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2FD3132F" w14:textId="77777777" w:rsidTr="4A92CA2C">
        <w:tc>
          <w:tcPr>
            <w:tcW w:w="9016" w:type="dxa"/>
            <w:gridSpan w:val="7"/>
            <w:shd w:val="clear" w:color="auto" w:fill="A6A6A6" w:themeFill="background1" w:themeFillShade="A6"/>
            <w:vAlign w:val="center"/>
          </w:tcPr>
          <w:p w14:paraId="50E9AE5D" w14:textId="77777777" w:rsidR="006860E6" w:rsidRPr="00E21392" w:rsidRDefault="006860E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E21392" w14:paraId="6F6256F6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4F93AD0B" w14:textId="77777777" w:rsidR="006860E6" w:rsidRPr="00E21392" w:rsidRDefault="006860E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Ishodi učenja teme</w:t>
            </w:r>
          </w:p>
        </w:tc>
      </w:tr>
      <w:tr w:rsidR="006860E6" w:rsidRPr="00E21392" w14:paraId="166BF3B5" w14:textId="77777777" w:rsidTr="4A92CA2C">
        <w:tc>
          <w:tcPr>
            <w:tcW w:w="9016" w:type="dxa"/>
            <w:gridSpan w:val="7"/>
            <w:vAlign w:val="center"/>
          </w:tcPr>
          <w:p w14:paraId="0EF7B65F" w14:textId="77777777" w:rsidR="00831937" w:rsidRPr="00E21392" w:rsidRDefault="00831937" w:rsidP="0083193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1. Pretražiti digitalno okruženje radi pronalaženja informacija koje odgovaraju vlastitim potrebama, samostalno i odgovorno birajući pouzdane izvore</w:t>
            </w:r>
          </w:p>
          <w:p w14:paraId="501C1A5A" w14:textId="77777777" w:rsidR="00831937" w:rsidRPr="00E21392" w:rsidRDefault="00831937" w:rsidP="0083193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2. Odabrati i koristiti jednostavne digitalne tehnologije za komunikaciju i dijeljenje podataka, informacija i digitalnog sadržaja, primjenjujući pravila digitalne pristojnosti (netikete) i pokazujući odgovornost u međusobnoj digitalnoj interakciji</w:t>
            </w:r>
          </w:p>
          <w:p w14:paraId="612BBF3E" w14:textId="77777777" w:rsidR="00831937" w:rsidRPr="00E21392" w:rsidRDefault="00831937" w:rsidP="0083193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3. Izraditi i urediti jednostavne digitalne sadržaje (npr. tekst, tablicu, sliku) pomoću dostupnih alata, iskazujući samostalnost i odgovornost pri oblikovanju i spremanju sadržaja za osobnu ili javnu uporabu</w:t>
            </w:r>
          </w:p>
          <w:p w14:paraId="6654917A" w14:textId="77777777" w:rsidR="00831937" w:rsidRPr="00E21392" w:rsidRDefault="00831937" w:rsidP="0083193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4. Primijeniti osnovne mjere zaštite osobnih podataka i digitalnog identiteta pri korištenju digitalnih tehnologija, prepoznajući uobičajene prijetnje u digitalnom okruženju</w:t>
            </w:r>
          </w:p>
          <w:p w14:paraId="555DDAFF" w14:textId="77777777" w:rsidR="00831937" w:rsidRPr="00E21392" w:rsidRDefault="00831937" w:rsidP="0083193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5. Prepoznati osnovne načine na koje digitalne tehnologije utječu na okoliš i svakodnevni život te navesti primjere njihova doprinosa uključivanju različitih korisnika u društvo</w:t>
            </w:r>
          </w:p>
          <w:p w14:paraId="2AAEFEA6" w14:textId="0A79D3CB" w:rsidR="006860E6" w:rsidRPr="00E21392" w:rsidRDefault="00831937" w:rsidP="00831937">
            <w:pPr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noProof/>
                <w:sz w:val="20"/>
                <w:szCs w:val="20"/>
              </w:rPr>
              <w:t>6. Prepoznati osnovne tehničke poteškoće pri korištenju digitalnih uređaja (npr. poteškoće s mrežnim povezivanjem, zvukom ili pohranom) i primijeniti jednostavne postupke za njihovo otklanjanje</w:t>
            </w:r>
          </w:p>
        </w:tc>
      </w:tr>
      <w:tr w:rsidR="006860E6" w:rsidRPr="00E21392" w14:paraId="7FAE5112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46713295" w14:textId="77777777" w:rsidR="006860E6" w:rsidRPr="00E21392" w:rsidRDefault="006860E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Sadržaj/ ključni pojmovi teme</w:t>
            </w:r>
          </w:p>
        </w:tc>
      </w:tr>
      <w:tr w:rsidR="006860E6" w:rsidRPr="00E21392" w14:paraId="2563A8CE" w14:textId="77777777" w:rsidTr="4A92CA2C">
        <w:tc>
          <w:tcPr>
            <w:tcW w:w="9016" w:type="dxa"/>
            <w:gridSpan w:val="7"/>
            <w:vAlign w:val="center"/>
          </w:tcPr>
          <w:p w14:paraId="3C63AEA6" w14:textId="2671D5D7" w:rsidR="00831937" w:rsidRPr="00E21392" w:rsidRDefault="00831937" w:rsidP="00732AF6">
            <w:pPr>
              <w:pStyle w:val="ListParagraph"/>
              <w:numPr>
                <w:ilvl w:val="0"/>
                <w:numId w:val="4"/>
              </w:num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Računalno sklopovlje (IU 6)</w:t>
            </w:r>
          </w:p>
          <w:p w14:paraId="572FEDF9" w14:textId="7C92375C" w:rsidR="00831937" w:rsidRPr="00E21392" w:rsidRDefault="00831937" w:rsidP="00732AF6">
            <w:pPr>
              <w:pStyle w:val="ListParagraph"/>
              <w:numPr>
                <w:ilvl w:val="0"/>
                <w:numId w:val="4"/>
              </w:num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Programska podrška (IU 3</w:t>
            </w:r>
            <w:r w:rsidR="00E21392" w:rsidRPr="00E21392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</w:p>
          <w:p w14:paraId="64C947DD" w14:textId="7BA8F6F2" w:rsidR="00831937" w:rsidRPr="00E21392" w:rsidRDefault="00831937" w:rsidP="00732AF6">
            <w:pPr>
              <w:pStyle w:val="ListParagraph"/>
              <w:numPr>
                <w:ilvl w:val="0"/>
                <w:numId w:val="4"/>
              </w:num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Rad s podacima (IU </w:t>
            </w:r>
            <w:r w:rsidR="00E21392" w:rsidRPr="00E21392">
              <w:rPr>
                <w:rFonts w:ascii="Calibri Light" w:hAnsi="Calibri Light" w:cs="Calibri Light"/>
                <w:sz w:val="20"/>
                <w:szCs w:val="20"/>
              </w:rPr>
              <w:t xml:space="preserve">1) </w:t>
            </w:r>
          </w:p>
          <w:p w14:paraId="18D6E465" w14:textId="23189E03" w:rsidR="00831937" w:rsidRPr="00E21392" w:rsidRDefault="00831937" w:rsidP="00732AF6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Izrada osnovnih digitalnih dokumenata (IU 3)</w:t>
            </w:r>
          </w:p>
          <w:p w14:paraId="0704BAE1" w14:textId="3772B749" w:rsidR="00831937" w:rsidRPr="00E21392" w:rsidRDefault="00831937" w:rsidP="00732AF6">
            <w:pPr>
              <w:pStyle w:val="ListParagraph"/>
              <w:numPr>
                <w:ilvl w:val="0"/>
                <w:numId w:val="4"/>
              </w:num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Kibernetička sigurnost (IU 4)</w:t>
            </w:r>
          </w:p>
          <w:p w14:paraId="5B820874" w14:textId="23B09C4B" w:rsidR="00831937" w:rsidRPr="00E21392" w:rsidRDefault="00831937" w:rsidP="00732AF6">
            <w:pPr>
              <w:pStyle w:val="ListParagraph"/>
              <w:numPr>
                <w:ilvl w:val="0"/>
                <w:numId w:val="4"/>
              </w:num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Internet (IU 1</w:t>
            </w:r>
            <w:r w:rsidR="00E21392" w:rsidRPr="00E21392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14:paraId="268B2541" w14:textId="5A9940E7" w:rsidR="00831937" w:rsidRPr="00E21392" w:rsidRDefault="00831937" w:rsidP="00732AF6">
            <w:pPr>
              <w:pStyle w:val="ListParagraph"/>
              <w:numPr>
                <w:ilvl w:val="0"/>
                <w:numId w:val="4"/>
              </w:num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Zaštita privatnosti i opasnosti na internetu (IU 4)</w:t>
            </w:r>
          </w:p>
          <w:p w14:paraId="432103A8" w14:textId="68F45A58" w:rsidR="00831937" w:rsidRPr="00E21392" w:rsidRDefault="00831937" w:rsidP="00732AF6">
            <w:pPr>
              <w:pStyle w:val="ListParagraph"/>
              <w:numPr>
                <w:ilvl w:val="0"/>
                <w:numId w:val="4"/>
              </w:num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Komunikacija i suradnja u digitalnom okruženju (IU 2)</w:t>
            </w:r>
          </w:p>
          <w:p w14:paraId="5D6922AA" w14:textId="2FD47822" w:rsidR="001434D5" w:rsidRPr="00E21392" w:rsidRDefault="00831937" w:rsidP="00732AF6">
            <w:pPr>
              <w:pStyle w:val="ListParagraph"/>
              <w:numPr>
                <w:ilvl w:val="0"/>
                <w:numId w:val="4"/>
              </w:num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Etički izazovi u primjeni IKT-a (IU</w:t>
            </w:r>
            <w:r w:rsidR="00E21392" w:rsidRPr="00E21392">
              <w:rPr>
                <w:rFonts w:ascii="Calibri Light" w:hAnsi="Calibri Light" w:cs="Calibri Light"/>
                <w:sz w:val="20"/>
                <w:szCs w:val="20"/>
              </w:rPr>
              <w:t xml:space="preserve"> 5) </w:t>
            </w:r>
          </w:p>
        </w:tc>
      </w:tr>
      <w:tr w:rsidR="006860E6" w:rsidRPr="00E21392" w14:paraId="38CE5600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7B4FA087" w14:textId="77777777" w:rsidR="006860E6" w:rsidRPr="00E21392" w:rsidRDefault="006860E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Načini poučavanja</w:t>
            </w:r>
          </w:p>
        </w:tc>
      </w:tr>
      <w:tr w:rsidR="006860E6" w:rsidRPr="00E21392" w14:paraId="70FA9FDC" w14:textId="77777777" w:rsidTr="4A92CA2C">
        <w:tc>
          <w:tcPr>
            <w:tcW w:w="9016" w:type="dxa"/>
            <w:gridSpan w:val="7"/>
            <w:vAlign w:val="center"/>
          </w:tcPr>
          <w:p w14:paraId="32D55892" w14:textId="77777777" w:rsidR="00F32871" w:rsidRDefault="00F32871" w:rsidP="00F32871">
            <w:pPr>
              <w:spacing w:before="60" w:after="60"/>
              <w:jc w:val="both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Edukator će kroz interaktivni pristup polaznike upoznati s osnovnim pojmovima te ih putem problemskih zadataka provesti kroz osnovne korake izrade jednostavnih digitalnih sadržaja. Polaznici će kroz praktičan rad razvijati</w:t>
            </w:r>
            <w:r w:rsidRPr="00262A3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praktične vještine rada na računalu, istraživanja na internetu, komunikacije u digitalnom okruženju uz poštivanje internetskih pravila ponašanja i autorskih prava.</w:t>
            </w:r>
          </w:p>
          <w:p w14:paraId="5EC61AAF" w14:textId="1E92F223" w:rsidR="00262A3B" w:rsidRPr="00F32871" w:rsidRDefault="00262A3B" w:rsidP="00F32871">
            <w:pPr>
              <w:spacing w:before="60" w:after="6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006860E6" w:rsidRPr="00E21392" w14:paraId="3DE81E1E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59D3B787" w14:textId="77777777" w:rsidR="006860E6" w:rsidRPr="00E21392" w:rsidRDefault="006860E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Načini vrednovanja </w:t>
            </w:r>
          </w:p>
          <w:p w14:paraId="2A349295" w14:textId="77777777" w:rsidR="006860E6" w:rsidRPr="00E21392" w:rsidRDefault="006860E6">
            <w:pPr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(postupci kojima će se provjeriti ostvarenost ishoda učenja)</w:t>
            </w:r>
          </w:p>
        </w:tc>
      </w:tr>
      <w:tr w:rsidR="00713894" w:rsidRPr="00E21392" w14:paraId="5F9DE250" w14:textId="77777777">
        <w:tc>
          <w:tcPr>
            <w:tcW w:w="9016" w:type="dxa"/>
            <w:gridSpan w:val="7"/>
          </w:tcPr>
          <w:p w14:paraId="3623D25B" w14:textId="77777777" w:rsidR="00713894" w:rsidRPr="00E21392" w:rsidRDefault="00713894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Način i primjer vrednovanja skupa ishoda učenja je samo jedan od mogućih pristupa te se nastavnici potiču na primjenu svojeg znanja i kreativnosti u pripremi raznolikih zadataka, oblika rada i metoda vrednovanja.</w:t>
            </w:r>
          </w:p>
          <w:p w14:paraId="1749B1EC" w14:textId="77777777" w:rsidR="00713894" w:rsidRPr="00E21392" w:rsidRDefault="00713894" w:rsidP="00713894">
            <w:pPr>
              <w:tabs>
                <w:tab w:val="left" w:pos="282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013B5B71" w14:textId="77777777" w:rsidR="00713894" w:rsidRPr="00E21392" w:rsidRDefault="00713894" w:rsidP="00713894">
            <w:pPr>
              <w:tabs>
                <w:tab w:val="left" w:pos="2820"/>
              </w:tabs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Nacrtaj i pošalji!</w:t>
            </w:r>
          </w:p>
          <w:p w14:paraId="0A1C1553" w14:textId="54A77EC6" w:rsidR="00713894" w:rsidRPr="006A2ED5" w:rsidRDefault="00713894" w:rsidP="006A2ED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A2ED5">
              <w:rPr>
                <w:rFonts w:ascii="Calibri Light" w:hAnsi="Calibri Light" w:cs="Calibri Light"/>
                <w:b/>
                <w:sz w:val="20"/>
                <w:szCs w:val="20"/>
              </w:rPr>
              <w:t>Opis aktivnosti:</w:t>
            </w:r>
            <w:r w:rsidR="006A2ED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sz w:val="20"/>
                <w:szCs w:val="20"/>
              </w:rPr>
              <w:t>Polaznici će u alatu za izradu umne mape organizirati umnu mapu tako da središnji pojam mape bude računalo. Prisjetit će se što su sve učili o sklopovlju računala i prema tome razgranati svoju umnu mapu (ulazne jedinice, izlazne jedine, memorija i središnja jedinca). Pojmove će obogatiti crtežom (umetnuti slike/fotografije dijelova računala). Važno je obuhvatiti sve dijelove računala, pravilno ih povezati u umnoj mapi te da sve bude pregledno i točno napisano. Veličinu fonta u umnoj mapi potrebno je prilagoditi tako da tekst bude čitljiv. Spremljenu sliku umne mape polaznici šalju nastavniku kao privitak elektroničke pošte uz popratni tekst po dogovoru s nastavnikom.</w:t>
            </w:r>
          </w:p>
          <w:p w14:paraId="726AB69D" w14:textId="77777777" w:rsidR="00713894" w:rsidRPr="00E21392" w:rsidRDefault="00713894" w:rsidP="00713894">
            <w:p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125444E" w14:textId="77777777" w:rsidR="008F0908" w:rsidRDefault="008F0908" w:rsidP="00713894">
            <w:p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D9FF6AE" w14:textId="77777777" w:rsidR="006A2ED5" w:rsidRDefault="006A2ED5" w:rsidP="00713894">
            <w:p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FEA0E1" w14:textId="77777777" w:rsidR="008F0908" w:rsidRDefault="008F0908" w:rsidP="00713894">
            <w:p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2EC9E59" w14:textId="4DBA37E1" w:rsidR="00713894" w:rsidRPr="00E21392" w:rsidRDefault="00713894" w:rsidP="00713894">
            <w:pPr>
              <w:tabs>
                <w:tab w:val="left" w:pos="282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Vrednovanje naučenog:</w:t>
            </w:r>
          </w:p>
          <w:tbl>
            <w:tblPr>
              <w:tblStyle w:val="TableGrid1"/>
              <w:tblW w:w="0" w:type="auto"/>
              <w:jc w:val="center"/>
              <w:tblLook w:val="06A0" w:firstRow="1" w:lastRow="0" w:firstColumn="1" w:lastColumn="0" w:noHBand="1" w:noVBand="1"/>
            </w:tblPr>
            <w:tblGrid>
              <w:gridCol w:w="1641"/>
              <w:gridCol w:w="2287"/>
              <w:gridCol w:w="2255"/>
              <w:gridCol w:w="2345"/>
            </w:tblGrid>
            <w:tr w:rsidR="00713894" w:rsidRPr="00E21392" w14:paraId="1204CC09" w14:textId="77777777" w:rsidTr="00FD2BAB">
              <w:trPr>
                <w:jc w:val="center"/>
              </w:trPr>
              <w:tc>
                <w:tcPr>
                  <w:tcW w:w="164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A8372CE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Sastavnice vrednovanja</w:t>
                  </w:r>
                </w:p>
              </w:tc>
              <w:tc>
                <w:tcPr>
                  <w:tcW w:w="688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FD824B4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BODOVI</w:t>
                  </w:r>
                </w:p>
              </w:tc>
            </w:tr>
            <w:tr w:rsidR="00713894" w:rsidRPr="00E21392" w14:paraId="514989CF" w14:textId="77777777" w:rsidTr="00FD2BAB">
              <w:trPr>
                <w:trHeight w:val="300"/>
                <w:jc w:val="center"/>
              </w:trPr>
              <w:tc>
                <w:tcPr>
                  <w:tcW w:w="164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D14230D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89182E3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U potpunosti zadovoljava</w:t>
                  </w:r>
                </w:p>
                <w:p w14:paraId="31571E26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2 boda</w:t>
                  </w: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62C6FEB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Djelomično zadovoljava</w:t>
                  </w:r>
                </w:p>
                <w:p w14:paraId="21CE7B97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1 bod</w:t>
                  </w:r>
                </w:p>
              </w:tc>
              <w:tc>
                <w:tcPr>
                  <w:tcW w:w="2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9681505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bCs/>
                      <w:sz w:val="20"/>
                      <w:szCs w:val="20"/>
                    </w:rPr>
                    <w:t>Ne zadovoljava</w:t>
                  </w:r>
                </w:p>
                <w:p w14:paraId="78FB0707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bCs/>
                      <w:sz w:val="20"/>
                      <w:szCs w:val="20"/>
                    </w:rPr>
                    <w:t>0 bodova</w:t>
                  </w:r>
                </w:p>
              </w:tc>
            </w:tr>
            <w:tr w:rsidR="00713894" w:rsidRPr="00E21392" w14:paraId="3913EFC0" w14:textId="77777777" w:rsidTr="00FD2BAB">
              <w:trPr>
                <w:trHeight w:val="1524"/>
                <w:jc w:val="center"/>
              </w:trPr>
              <w:tc>
                <w:tcPr>
                  <w:tcW w:w="16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D38A431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STRUKTURA UMNE MAPE</w:t>
                  </w:r>
                </w:p>
              </w:tc>
              <w:tc>
                <w:tcPr>
                  <w:tcW w:w="2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0FFA50C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Svi ključni pojmovi, grane i podgrane smisleno su povezane u cjelinu te pokazuju razumijevanje strukture.</w:t>
                  </w: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A6B8E81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Ključni pojmovi, grane i podgrane povezani su uz manje nedostatke.</w:t>
                  </w:r>
                </w:p>
              </w:tc>
              <w:tc>
                <w:tcPr>
                  <w:tcW w:w="2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B46E034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Ključni pojmovi, grane i podgrane su pogrešno organizirani te ukazuju na nerazumijevanje strukture.</w:t>
                  </w:r>
                </w:p>
              </w:tc>
            </w:tr>
            <w:tr w:rsidR="00713894" w:rsidRPr="00E21392" w14:paraId="6A9E7C52" w14:textId="77777777" w:rsidTr="00FD2BAB">
              <w:trPr>
                <w:jc w:val="center"/>
              </w:trPr>
              <w:tc>
                <w:tcPr>
                  <w:tcW w:w="16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CE16FD1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PREGLEDNOST UMNE MAPE</w:t>
                  </w:r>
                </w:p>
              </w:tc>
              <w:tc>
                <w:tcPr>
                  <w:tcW w:w="2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F8B814F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Umna mapa je u potpunosti pregledna i lako ju je pratiti.</w:t>
                  </w: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5ECB27B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Umna mapa je djelomično pregledna i teže ju je pratiti.</w:t>
                  </w:r>
                </w:p>
              </w:tc>
              <w:tc>
                <w:tcPr>
                  <w:tcW w:w="2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487D90D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Umna mapa je nepregledna i teško ju je pratiti.</w:t>
                  </w:r>
                </w:p>
              </w:tc>
            </w:tr>
            <w:tr w:rsidR="00713894" w:rsidRPr="00E21392" w14:paraId="623842AF" w14:textId="77777777" w:rsidTr="00FD2BAB">
              <w:trPr>
                <w:jc w:val="center"/>
              </w:trPr>
              <w:tc>
                <w:tcPr>
                  <w:tcW w:w="16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D144342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SADRŽAJ UMNE MAPE</w:t>
                  </w:r>
                </w:p>
              </w:tc>
              <w:tc>
                <w:tcPr>
                  <w:tcW w:w="2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D652346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U potpunosti sadrži sve pojmove važne za razumijevanje teme prema zadanim smjernicama. Vidljivo je potpuno razumijevanje teme.</w:t>
                  </w: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C072EA3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Sadrži gotovo sve pojmove važne za razumijevanje teme prema smjernicama. Vidljivo je djelomično razumijevanje teme.</w:t>
                  </w:r>
                </w:p>
              </w:tc>
              <w:tc>
                <w:tcPr>
                  <w:tcW w:w="2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A9506F2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Sadrži premalo pojmova važnih za razumijevanje teme. Obuhvaćeni sadržaj nije dostatan za razumijevanje teme.</w:t>
                  </w:r>
                </w:p>
              </w:tc>
            </w:tr>
            <w:tr w:rsidR="00713894" w:rsidRPr="00E21392" w14:paraId="68F43300" w14:textId="77777777" w:rsidTr="00FD2BAB">
              <w:trPr>
                <w:jc w:val="center"/>
              </w:trPr>
              <w:tc>
                <w:tcPr>
                  <w:tcW w:w="16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3632C70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ELEKTRONIČKA PORUKA</w:t>
                  </w:r>
                </w:p>
              </w:tc>
              <w:tc>
                <w:tcPr>
                  <w:tcW w:w="22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EAC77A4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Elektronička poruka sadrži umnu mapu u privitku i primjeren popratni tekst.</w:t>
                  </w:r>
                </w:p>
              </w:tc>
              <w:tc>
                <w:tcPr>
                  <w:tcW w:w="22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97695D6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Elektronička poruka sadrži umnu mapu u privitku, no ne sadrži primjeren tekst.</w:t>
                  </w:r>
                </w:p>
              </w:tc>
              <w:tc>
                <w:tcPr>
                  <w:tcW w:w="2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55F029E" w14:textId="77777777" w:rsidR="00713894" w:rsidRPr="00E21392" w:rsidRDefault="00713894" w:rsidP="00713894">
                  <w:pPr>
                    <w:jc w:val="center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Elektronička poruka ne sadrži umnu mapu u privitku.</w:t>
                  </w:r>
                </w:p>
              </w:tc>
            </w:tr>
          </w:tbl>
          <w:p w14:paraId="7B556B67" w14:textId="77777777" w:rsidR="00713894" w:rsidRPr="00E21392" w:rsidRDefault="00713894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706378C" w14:textId="77777777" w:rsidR="00713894" w:rsidRPr="00E21392" w:rsidRDefault="00713894" w:rsidP="00713894">
            <w:pPr>
              <w:tabs>
                <w:tab w:val="left" w:pos="2820"/>
              </w:tabs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NE računalnim virusima</w:t>
            </w:r>
          </w:p>
          <w:p w14:paraId="648DA357" w14:textId="77777777" w:rsidR="00713894" w:rsidRPr="00E21392" w:rsidRDefault="00713894" w:rsidP="00713894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sz w:val="20"/>
                <w:szCs w:val="20"/>
              </w:rPr>
              <w:t>Opis aktivnosti:</w:t>
            </w:r>
            <w:r w:rsidRPr="00E2139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Polaznici će izraditi strip na temu detekcije i zaštite od zlonamjernih programa u obliku plakata/postera za učionicu na navedenu temu. Kroz kreativnu priču trebaju spomenuti barem jedan antivirusni program, način kako prepoznati zlonamjerni program, kakvu štetu može nanijeti računalu i što učiniti kako bismo se zaštitili. Koristiti se programima za izradu crteža i plakata (npr. </w:t>
            </w:r>
            <w:r w:rsidRPr="00E213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Paint</w:t>
            </w: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 i/ili </w:t>
            </w:r>
            <w:r w:rsidRPr="00E213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Canva</w:t>
            </w:r>
            <w:r w:rsidRPr="00E21392">
              <w:rPr>
                <w:rFonts w:ascii="Calibri Light" w:hAnsi="Calibri Light" w:cs="Calibri Light"/>
                <w:sz w:val="20"/>
                <w:szCs w:val="20"/>
              </w:rPr>
              <w:t>). Plakat/poster spremiti u različitim formatima. Uratke (datoteke) potrebno je spremiti u mapu te istu mapu komprimirati i poslati na dogovorenu platformu. Prije početka izrade stripa, svaki član skupine treba provjeriti ispravnost rada digitalnog uređaja koji koristi za izradu (primjerice računalo, tablet): povezanost s internetom, provjeriti radi li zvuk i mikrofon, provjeriti dostupnost prostora za spremanje (lokalno ili na oblaku).</w:t>
            </w:r>
          </w:p>
          <w:p w14:paraId="28C02443" w14:textId="77777777" w:rsidR="00713894" w:rsidRPr="00E21392" w:rsidRDefault="00713894" w:rsidP="00713894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E3BE824" w14:textId="3BC33DD6" w:rsidR="00713894" w:rsidRDefault="00713894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Polaznike treba podijeliti u skupine i podijeliti im pripremljene upute i radne materijale. Treba podijeliti zadatke i zaduženja članovima skupine: istraživanje informacija o zadanoj temi, osmišljavanje i izrada priče, izrada crteža u odabranom programu, dizajn plakata/postera (raspored). Treba zadati vremenski rok za izradu projekta i dogovoriti termin predaje i izlaganja.</w:t>
            </w:r>
          </w:p>
          <w:p w14:paraId="39BE5D63" w14:textId="77777777" w:rsidR="008F0908" w:rsidRPr="00E21392" w:rsidRDefault="008F0908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B45AA10" w14:textId="77777777" w:rsidR="00713894" w:rsidRPr="00E21392" w:rsidRDefault="00713894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Vrednovanje kao učenje - vrednovanje članova skupine prema tablici kriterija:</w:t>
            </w:r>
          </w:p>
          <w:tbl>
            <w:tblPr>
              <w:tblStyle w:val="TableGrid1"/>
              <w:tblW w:w="0" w:type="auto"/>
              <w:jc w:val="center"/>
              <w:tblLook w:val="06A0" w:firstRow="1" w:lastRow="0" w:firstColumn="1" w:lastColumn="0" w:noHBand="1" w:noVBand="1"/>
            </w:tblPr>
            <w:tblGrid>
              <w:gridCol w:w="1533"/>
              <w:gridCol w:w="2370"/>
              <w:gridCol w:w="2364"/>
              <w:gridCol w:w="2322"/>
            </w:tblGrid>
            <w:tr w:rsidR="00713894" w:rsidRPr="00E21392" w14:paraId="2270654A" w14:textId="77777777" w:rsidTr="008F0908">
              <w:trPr>
                <w:jc w:val="center"/>
              </w:trPr>
              <w:tc>
                <w:tcPr>
                  <w:tcW w:w="153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A99DA65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Kriterij</w:t>
                  </w:r>
                </w:p>
              </w:tc>
              <w:tc>
                <w:tcPr>
                  <w:tcW w:w="705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B5BF91B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BODOVI</w:t>
                  </w:r>
                </w:p>
              </w:tc>
            </w:tr>
            <w:tr w:rsidR="00713894" w:rsidRPr="00E21392" w14:paraId="2D7EE566" w14:textId="77777777" w:rsidTr="008F0908">
              <w:trPr>
                <w:trHeight w:val="300"/>
                <w:jc w:val="center"/>
              </w:trPr>
              <w:tc>
                <w:tcPr>
                  <w:tcW w:w="153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CEA919D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DE103AF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C572DA3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77E909E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713894" w:rsidRPr="00E21392" w14:paraId="3A5C3D94" w14:textId="77777777" w:rsidTr="008F0908">
              <w:trPr>
                <w:jc w:val="center"/>
              </w:trPr>
              <w:tc>
                <w:tcPr>
                  <w:tcW w:w="1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8335863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Doprinos</w:t>
                  </w:r>
                </w:p>
              </w:tc>
              <w:tc>
                <w:tcPr>
                  <w:tcW w:w="23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4D2C21A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daje korisne ideje skupini. Ulaže puno truda pri izradi zadatka. Preuzima ulogu vođe skupine.</w:t>
                  </w:r>
                </w:p>
              </w:tc>
              <w:tc>
                <w:tcPr>
                  <w:tcW w:w="2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46D4E45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često predlaže korisne ideje skupini, zalaže se i trudi pri izradi zadataka.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06052FA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odrađuje samo onaj dio zadatka koji su mu ostali članovi dodijelili. Odrađuje površno svoj dio zadatka.</w:t>
                  </w:r>
                </w:p>
              </w:tc>
            </w:tr>
            <w:tr w:rsidR="00713894" w:rsidRPr="00E21392" w14:paraId="60D9613B" w14:textId="77777777" w:rsidTr="008F0908">
              <w:trPr>
                <w:jc w:val="center"/>
              </w:trPr>
              <w:tc>
                <w:tcPr>
                  <w:tcW w:w="1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FB31ADF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Kreativnost</w:t>
                  </w:r>
                </w:p>
              </w:tc>
              <w:tc>
                <w:tcPr>
                  <w:tcW w:w="23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51AE17D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daje kreativne i zanimljive ideje, vodi grupu. Iznosi kreativne primjere zlonamjernih programa i prijetnji za računalni sustav.</w:t>
                  </w:r>
                </w:p>
              </w:tc>
              <w:tc>
                <w:tcPr>
                  <w:tcW w:w="2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3493148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daje poneke originalne ideje i zamisli.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9F46BD3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izvršava samo one zadatke koje su mu dodijelili članovi skupine.</w:t>
                  </w:r>
                </w:p>
              </w:tc>
            </w:tr>
            <w:tr w:rsidR="00713894" w:rsidRPr="00E21392" w14:paraId="5C64767D" w14:textId="77777777" w:rsidTr="008F0908">
              <w:trPr>
                <w:jc w:val="center"/>
              </w:trPr>
              <w:tc>
                <w:tcPr>
                  <w:tcW w:w="1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E73FDA3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lastRenderedPageBreak/>
                    <w:t>Sadržaj i realizacija zadatka</w:t>
                  </w:r>
                </w:p>
              </w:tc>
              <w:tc>
                <w:tcPr>
                  <w:tcW w:w="23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2D60A98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većim dijelom osmišljava sadržaj stripa i sudjeluje u izradi, razlikuje zlonamjerne programe i prijetnje.</w:t>
                  </w:r>
                </w:p>
              </w:tc>
              <w:tc>
                <w:tcPr>
                  <w:tcW w:w="2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8611B6C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sudjeluje u kreiranju sadržaja i izradi slika, razlikuje zlonamjerne programe i prijetnje.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065CC8A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površno sudjeluje u izradi sadržaja, prepoznaje neke zlonamjerne programe.</w:t>
                  </w:r>
                </w:p>
              </w:tc>
            </w:tr>
            <w:tr w:rsidR="00713894" w:rsidRPr="00E21392" w14:paraId="49F4213F" w14:textId="77777777" w:rsidTr="008F0908">
              <w:trPr>
                <w:jc w:val="center"/>
              </w:trPr>
              <w:tc>
                <w:tcPr>
                  <w:tcW w:w="1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52287A2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Prepoznavanje osnovne tehničke teškoće</w:t>
                  </w:r>
                </w:p>
              </w:tc>
              <w:tc>
                <w:tcPr>
                  <w:tcW w:w="23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BA1B21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uočava tehničku teškoću i točno opisuje.</w:t>
                  </w:r>
                </w:p>
              </w:tc>
              <w:tc>
                <w:tcPr>
                  <w:tcW w:w="2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6AFB38E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uočava tehničku teškoću, ali opisuje djelomično.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881E02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ne prepoznaje ili pogrešno opisuje tehničku teškoću.</w:t>
                  </w:r>
                </w:p>
              </w:tc>
            </w:tr>
            <w:tr w:rsidR="00713894" w:rsidRPr="00E21392" w14:paraId="7754356B" w14:textId="77777777" w:rsidTr="008F0908">
              <w:trPr>
                <w:jc w:val="center"/>
              </w:trPr>
              <w:tc>
                <w:tcPr>
                  <w:tcW w:w="15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5AC44A8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Samostalno rješavanje tehničke teškoće</w:t>
                  </w:r>
                </w:p>
              </w:tc>
              <w:tc>
                <w:tcPr>
                  <w:tcW w:w="23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CD2A18C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primjenjuje prikladan korak za rješavanje tehničke teškoće.</w:t>
                  </w:r>
                </w:p>
              </w:tc>
              <w:tc>
                <w:tcPr>
                  <w:tcW w:w="2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78C3A66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pokušava riješiti tehničku teškoću, ali bez uspjeha.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A919EB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ne pokušava sam riješiti tehničku teškoću.</w:t>
                  </w:r>
                </w:p>
              </w:tc>
            </w:tr>
          </w:tbl>
          <w:p w14:paraId="74923D08" w14:textId="77777777" w:rsidR="00713894" w:rsidRPr="00E21392" w:rsidRDefault="00713894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293C6327" w14:textId="77777777" w:rsidR="00713894" w:rsidRPr="00E21392" w:rsidRDefault="00713894" w:rsidP="00713894">
            <w:pPr>
              <w:tabs>
                <w:tab w:val="left" w:pos="2820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sz w:val="20"/>
                <w:szCs w:val="20"/>
              </w:rPr>
              <w:t>Strah od novog</w:t>
            </w:r>
          </w:p>
          <w:p w14:paraId="0CB4A3C4" w14:textId="77777777" w:rsidR="00713894" w:rsidRPr="00E21392" w:rsidRDefault="00713894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Markova majka strepi od gubitka posla zbog modernizacije i uvođenja novih autonomnih uređaja u poslovanje. Iako Marko voli tehnologiju, zabrinut je i on te se pita kako će tehnologija utjecati na budućnost. O tome želi raspraviti s prijateljima iz razreda. </w:t>
            </w:r>
          </w:p>
          <w:p w14:paraId="08FB4C74" w14:textId="77777777" w:rsidR="00713894" w:rsidRPr="00E21392" w:rsidRDefault="00713894" w:rsidP="00713894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BB0C519" w14:textId="77777777" w:rsidR="00713894" w:rsidRPr="00E21392" w:rsidRDefault="00713894" w:rsidP="00713894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sz w:val="20"/>
                <w:szCs w:val="20"/>
              </w:rPr>
              <w:t>Opis aktivnosti:</w:t>
            </w:r>
            <w:r w:rsidRPr="00E2139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U nekom od dostupnih </w:t>
            </w:r>
            <w:r w:rsidRPr="00E213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open source</w:t>
            </w: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 alata polaznici će izraditi animaciju (npr. </w:t>
            </w:r>
            <w:r w:rsidRPr="00E213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Animoto</w:t>
            </w: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) ili videomaterijal (npr. </w:t>
            </w:r>
            <w:r w:rsidRPr="00E213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Moovly</w:t>
            </w: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) o temi etičkih pitanja koja proizlaze iz korištenja IKT-a. Polaznike treba podijeliti u skupine ili u parove, zadati im upute za korištenje zadanog alata i navesti kriterije prema kojima će biti ocijenjeni. Svaka od skupina prezentirat će svoje uratke pred ostalim polaznicima u razredu. </w:t>
            </w:r>
          </w:p>
          <w:p w14:paraId="37862A72" w14:textId="77777777" w:rsidR="00713894" w:rsidRPr="00E21392" w:rsidRDefault="00713894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2771DFA" w14:textId="3EC5D2C4" w:rsidR="008F0908" w:rsidRDefault="00713894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Vrednovanje kao učenje: polaznici se samovrednuju i vrednuju doprinos ostalih članova tima pri rješavanju zadatka.</w:t>
            </w:r>
          </w:p>
          <w:p w14:paraId="41A729A0" w14:textId="77777777" w:rsidR="008F0908" w:rsidRPr="00E21392" w:rsidRDefault="008F0908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21F9867" w14:textId="77777777" w:rsidR="00713894" w:rsidRPr="00E21392" w:rsidRDefault="00713894" w:rsidP="00713894">
            <w:pPr>
              <w:tabs>
                <w:tab w:val="left" w:pos="2820"/>
              </w:tabs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Popis za procjenu: </w:t>
            </w:r>
          </w:p>
          <w:tbl>
            <w:tblPr>
              <w:tblStyle w:val="TableGrid1"/>
              <w:tblW w:w="0" w:type="auto"/>
              <w:jc w:val="center"/>
              <w:tblLook w:val="06A0" w:firstRow="1" w:lastRow="0" w:firstColumn="1" w:lastColumn="0" w:noHBand="1" w:noVBand="1"/>
            </w:tblPr>
            <w:tblGrid>
              <w:gridCol w:w="3495"/>
              <w:gridCol w:w="885"/>
              <w:gridCol w:w="2145"/>
            </w:tblGrid>
            <w:tr w:rsidR="00713894" w:rsidRPr="00E21392" w14:paraId="4F2FE130" w14:textId="77777777" w:rsidTr="00FD2BAB">
              <w:trPr>
                <w:jc w:val="center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1269EA0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Elementi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1A05FF3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DA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08DE8FC" w14:textId="77777777" w:rsidR="00713894" w:rsidRPr="00E21392" w:rsidRDefault="00713894" w:rsidP="00713894">
                  <w:pPr>
                    <w:jc w:val="center"/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Cs/>
                      <w:sz w:val="20"/>
                      <w:szCs w:val="20"/>
                    </w:rPr>
                    <w:t>Treba popraviti</w:t>
                  </w:r>
                </w:p>
              </w:tc>
            </w:tr>
            <w:tr w:rsidR="00713894" w:rsidRPr="00E21392" w14:paraId="3E6D2CBB" w14:textId="77777777" w:rsidTr="00FD2BAB">
              <w:trPr>
                <w:jc w:val="center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ADEDFE0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Jesmo li uspješno izvršili zadatak?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33F94BA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398341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13894" w:rsidRPr="00E21392" w14:paraId="553A4DBB" w14:textId="77777777" w:rsidTr="00FD2BAB">
              <w:trPr>
                <w:jc w:val="center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D59CCC9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Je li svaki član skupine dao maksimalan doprinos izvršenju zadatka? 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9122677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5A8F5A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13894" w:rsidRPr="00E21392" w14:paraId="694F9335" w14:textId="77777777" w:rsidTr="00FD2BAB">
              <w:trPr>
                <w:jc w:val="center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8C4D733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Je li za tebe koristan ovakav način učenja i poučavanja?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809851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A603EA1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13894" w:rsidRPr="00E21392" w14:paraId="31B1E044" w14:textId="77777777" w:rsidTr="00FD2BAB">
              <w:trPr>
                <w:jc w:val="center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CCF4799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Jesu li članovi skupine međusobno uvažavali tuđa mišljenja? 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FA8F47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575056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13894" w:rsidRPr="00E21392" w14:paraId="0543DE83" w14:textId="77777777" w:rsidTr="00FD2BAB">
              <w:trPr>
                <w:jc w:val="center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FF54F46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Možeš li nakon ovog oblika rada na satu uspješno objasniti što si naučio/la?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0EED73E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C442CE" w14:textId="77777777" w:rsidR="00713894" w:rsidRPr="00E21392" w:rsidRDefault="00713894" w:rsidP="00713894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3C1A92B8" w14:textId="77777777" w:rsidR="008F0908" w:rsidRDefault="008F0908" w:rsidP="00713894">
            <w:pPr>
              <w:shd w:val="clear" w:color="auto" w:fill="FFFFFF" w:themeFill="background1"/>
              <w:spacing w:after="150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0CD84363" w14:textId="679AEED2" w:rsidR="008F0908" w:rsidRPr="00E21392" w:rsidRDefault="008F0908" w:rsidP="00713894">
            <w:pPr>
              <w:shd w:val="clear" w:color="auto" w:fill="FFFFFF" w:themeFill="background1"/>
              <w:spacing w:after="150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00713894" w:rsidRPr="00E21392" w14:paraId="65AC89DC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46FFFD7D" w14:textId="77777777" w:rsidR="00713894" w:rsidRPr="00E21392" w:rsidRDefault="00713894" w:rsidP="00713894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lastRenderedPageBreak/>
              <w:t>Literatura i drugi obrazovni materijali/mediji koji će se koristiti tijekom poučavanja i učenja</w:t>
            </w:r>
          </w:p>
        </w:tc>
      </w:tr>
      <w:tr w:rsidR="00713894" w:rsidRPr="00E21392" w14:paraId="39DB0A2D" w14:textId="77777777" w:rsidTr="4A92CA2C">
        <w:tc>
          <w:tcPr>
            <w:tcW w:w="9016" w:type="dxa"/>
            <w:gridSpan w:val="7"/>
            <w:vAlign w:val="center"/>
          </w:tcPr>
          <w:p w14:paraId="1EFC4BF4" w14:textId="4D39DD08" w:rsidR="00713894" w:rsidRPr="00E21392" w:rsidRDefault="00713894" w:rsidP="00713894">
            <w:pPr>
              <w:shd w:val="clear" w:color="auto" w:fill="FFFFFF" w:themeFill="background1"/>
              <w:spacing w:before="200" w:after="200"/>
              <w:rPr>
                <w:rFonts w:ascii="Calibri Light" w:eastAsia="Calibri Light" w:hAnsi="Calibri Light" w:cs="Calibri Light"/>
                <w:sz w:val="20"/>
                <w:szCs w:val="20"/>
                <w:lang w:val="en-US"/>
              </w:rPr>
            </w:pPr>
            <w:r w:rsidRPr="00E21392">
              <w:rPr>
                <w:rFonts w:ascii="Calibri Light" w:eastAsia="Calibri Light" w:hAnsi="Calibri Light" w:cs="Calibri Light"/>
                <w:sz w:val="20"/>
                <w:szCs w:val="20"/>
                <w:lang w:val="en-US"/>
              </w:rPr>
              <w:t>Preporučena literatura:</w:t>
            </w:r>
          </w:p>
          <w:p w14:paraId="7E05977C" w14:textId="77777777" w:rsidR="00713894" w:rsidRPr="00E21392" w:rsidRDefault="00713894" w:rsidP="0071389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Grundler, D., Šutalo, S.: RAČUNALSTVO - udžbenik računalstva s dodatnim digitalnim sadržajima u trogodišnjim strukovnim školama - jednogodišnji program učenja, Školska knjiga</w:t>
            </w:r>
          </w:p>
          <w:p w14:paraId="2731BAE1" w14:textId="37915A5F" w:rsidR="00713894" w:rsidRPr="00E21392" w:rsidRDefault="00713894" w:rsidP="0071389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200" w:after="200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Grundler, D., Šutalo, S.: RAČUNALSTVO - udžbenik računalstva s dodatnim digitalnim sadržajima u četverogodišnjim strukovnim školama - dvogodišnji program učenja, Školska knjiga</w:t>
            </w:r>
          </w:p>
        </w:tc>
      </w:tr>
    </w:tbl>
    <w:p w14:paraId="23224248" w14:textId="77777777" w:rsidR="006860E6" w:rsidRPr="00E21392" w:rsidRDefault="006860E6" w:rsidP="6C60F2E8">
      <w:pPr>
        <w:spacing w:before="60" w:after="60" w:line="240" w:lineRule="auto"/>
        <w:rPr>
          <w:rFonts w:ascii="Calibri Light" w:eastAsia="Calibri" w:hAnsi="Calibri Light" w:cs="Calibri Light"/>
          <w:i/>
          <w:iCs/>
          <w:kern w:val="0"/>
          <w:sz w:val="20"/>
          <w:szCs w:val="20"/>
          <w14:ligatures w14:val="none"/>
        </w:rPr>
      </w:pPr>
      <w:r w:rsidRPr="00E21392">
        <w:rPr>
          <w:rFonts w:ascii="Calibri Light" w:eastAsia="Calibri" w:hAnsi="Calibri Light" w:cs="Calibri Light"/>
          <w:i/>
          <w:iCs/>
          <w:kern w:val="0"/>
          <w:sz w:val="20"/>
          <w:szCs w:val="20"/>
          <w14:ligatures w14:val="none"/>
        </w:rPr>
        <w:t>(*Napomena: za svaki predmet/temu potrebno je ispuniti dio III. Opis teme)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1518"/>
        <w:gridCol w:w="788"/>
        <w:gridCol w:w="1444"/>
        <w:gridCol w:w="788"/>
        <w:gridCol w:w="1644"/>
        <w:gridCol w:w="756"/>
      </w:tblGrid>
      <w:tr w:rsidR="00F257C5" w:rsidRPr="00E21392" w14:paraId="31DAA696" w14:textId="77777777" w:rsidTr="4A92CA2C">
        <w:tc>
          <w:tcPr>
            <w:tcW w:w="9016" w:type="dxa"/>
            <w:gridSpan w:val="7"/>
            <w:shd w:val="clear" w:color="auto" w:fill="FFC000"/>
          </w:tcPr>
          <w:p w14:paraId="44169839" w14:textId="3EC40615" w:rsidR="00F257C5" w:rsidRPr="00E21392" w:rsidRDefault="00F257C5" w:rsidP="4BD83552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b/>
                <w:bCs/>
                <w:i/>
                <w:iCs/>
                <w:sz w:val="20"/>
                <w:szCs w:val="20"/>
              </w:rPr>
              <w:t>I</w:t>
            </w:r>
            <w:r w:rsidR="4FBE4204" w:rsidRPr="00E21392">
              <w:rPr>
                <w:rFonts w:ascii="Calibri Light" w:eastAsia="Calibri" w:hAnsi="Calibri Light" w:cs="Calibri Light"/>
                <w:b/>
                <w:bCs/>
                <w:i/>
                <w:iCs/>
                <w:sz w:val="20"/>
                <w:szCs w:val="20"/>
              </w:rPr>
              <w:t>II</w:t>
            </w:r>
            <w:r w:rsidRPr="00E21392">
              <w:rPr>
                <w:rFonts w:ascii="Calibri Light" w:eastAsia="Calibri" w:hAnsi="Calibri Light" w:cs="Calibri Light"/>
                <w:b/>
                <w:bCs/>
                <w:i/>
                <w:iCs/>
                <w:sz w:val="20"/>
                <w:szCs w:val="20"/>
              </w:rPr>
              <w:t>. OPIS TEME</w:t>
            </w:r>
          </w:p>
        </w:tc>
      </w:tr>
      <w:tr w:rsidR="00F257C5" w:rsidRPr="00E21392" w14:paraId="6B15A581" w14:textId="77777777" w:rsidTr="4A92CA2C">
        <w:tc>
          <w:tcPr>
            <w:tcW w:w="2254" w:type="dxa"/>
            <w:vAlign w:val="center"/>
          </w:tcPr>
          <w:p w14:paraId="2C35A734" w14:textId="77777777" w:rsidR="00F257C5" w:rsidRPr="00E21392" w:rsidRDefault="00F257C5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215C4026" w14:textId="3BD6D5F5" w:rsidR="00F257C5" w:rsidRPr="00E21392" w:rsidRDefault="008F0908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21633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Korištenje digitalnih javnih usluga</w:t>
            </w:r>
          </w:p>
        </w:tc>
      </w:tr>
      <w:tr w:rsidR="00F52EB0" w:rsidRPr="00E21392" w14:paraId="51A9267A" w14:textId="77777777" w:rsidTr="4A92CA2C">
        <w:tc>
          <w:tcPr>
            <w:tcW w:w="2254" w:type="dxa"/>
            <w:vAlign w:val="center"/>
          </w:tcPr>
          <w:p w14:paraId="387B2C71" w14:textId="77777777" w:rsidR="00F52EB0" w:rsidRPr="00E21392" w:rsidRDefault="71DBF35C" w:rsidP="79D7DA15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Edukator/i </w:t>
            </w:r>
          </w:p>
          <w:p w14:paraId="6864B826" w14:textId="77777777" w:rsidR="00F52EB0" w:rsidRPr="00E2139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lastRenderedPageBreak/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7AF9867B" w14:textId="3BDAF8D0" w:rsidR="00F52EB0" w:rsidRPr="00E21392" w:rsidRDefault="00F52EB0" w:rsidP="0BC53F4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F52EB0" w:rsidRPr="00E21392" w14:paraId="38829D13" w14:textId="77777777" w:rsidTr="4A92CA2C">
        <w:tc>
          <w:tcPr>
            <w:tcW w:w="2254" w:type="dxa"/>
            <w:vMerge w:val="restart"/>
            <w:vAlign w:val="center"/>
          </w:tcPr>
          <w:p w14:paraId="6135F1A8" w14:textId="77777777" w:rsidR="00F52EB0" w:rsidRPr="00E2139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Broj sati nastave</w:t>
            </w:r>
          </w:p>
          <w:p w14:paraId="6D84A3FA" w14:textId="77777777" w:rsidR="00F52EB0" w:rsidRPr="00E2139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 w:themeFill="background1" w:themeFillShade="BF"/>
            <w:vAlign w:val="center"/>
          </w:tcPr>
          <w:p w14:paraId="1493A7E2" w14:textId="77777777" w:rsidR="00F52EB0" w:rsidRPr="00E2139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F9C3887" w14:textId="64CFE55B" w:rsidR="00F52EB0" w:rsidRPr="00E21392" w:rsidRDefault="008F0908" w:rsidP="40371DC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731926C" w14:textId="77777777" w:rsidR="00F52EB0" w:rsidRPr="00E2139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33CB0AFB" w14:textId="6475F4B4" w:rsidR="00F52EB0" w:rsidRPr="00E21392" w:rsidRDefault="00713894" w:rsidP="40371DC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2</w:t>
            </w:r>
            <w:r w:rsidR="008F0908">
              <w:rPr>
                <w:rFonts w:ascii="Calibri Light" w:eastAsia="Calibri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14:paraId="0F711F8B" w14:textId="77777777" w:rsidR="00F52EB0" w:rsidRPr="00E2139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01D3E19B" w14:textId="2B2C3048" w:rsidR="00F52EB0" w:rsidRPr="00E21392" w:rsidRDefault="00713894" w:rsidP="79D7DA1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  <w:r w:rsidR="008F0908">
              <w:rPr>
                <w:rFonts w:ascii="Calibri Light" w:eastAsia="Calibri" w:hAnsi="Calibri Light" w:cs="Calibri Light"/>
                <w:sz w:val="20"/>
                <w:szCs w:val="20"/>
              </w:rPr>
              <w:t>5</w:t>
            </w:r>
          </w:p>
        </w:tc>
      </w:tr>
      <w:tr w:rsidR="00F52EB0" w:rsidRPr="00E21392" w14:paraId="7B3CA2E6" w14:textId="77777777" w:rsidTr="4A92CA2C">
        <w:tc>
          <w:tcPr>
            <w:tcW w:w="2254" w:type="dxa"/>
            <w:vMerge/>
            <w:vAlign w:val="center"/>
          </w:tcPr>
          <w:p w14:paraId="05D0AA5D" w14:textId="77777777" w:rsidR="00F52EB0" w:rsidRPr="00E2139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31246EB4" w14:textId="77777777" w:rsidR="00F52EB0" w:rsidRPr="00E2139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DB7BCB7" w14:textId="64A29877" w:rsidR="00F52EB0" w:rsidRPr="00E21392" w:rsidRDefault="008F0908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CFA3B3" w14:textId="77777777" w:rsidR="00F52EB0" w:rsidRPr="00E2139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4C80774" w14:textId="7AE7DA00" w:rsidR="00F52EB0" w:rsidRPr="00E21392" w:rsidRDefault="008F0908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1559" w:type="dxa"/>
            <w:vMerge/>
            <w:vAlign w:val="center"/>
          </w:tcPr>
          <w:p w14:paraId="38D2F00B" w14:textId="77777777" w:rsidR="00F52EB0" w:rsidRPr="00E2139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99" w:type="dxa"/>
            <w:vMerge/>
            <w:vAlign w:val="center"/>
          </w:tcPr>
          <w:p w14:paraId="0F4F9610" w14:textId="77777777" w:rsidR="00F52EB0" w:rsidRPr="00E2139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F52EB0" w:rsidRPr="00E21392" w14:paraId="58DD1CA7" w14:textId="77777777" w:rsidTr="4A92CA2C">
        <w:tc>
          <w:tcPr>
            <w:tcW w:w="2254" w:type="dxa"/>
            <w:vMerge/>
            <w:vAlign w:val="center"/>
          </w:tcPr>
          <w:p w14:paraId="60424F82" w14:textId="77777777" w:rsidR="00F52EB0" w:rsidRPr="00E2139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6AF1151A" w14:textId="77777777" w:rsidR="00F52EB0" w:rsidRPr="00E2139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DC36F58" w14:textId="65A84EA3" w:rsidR="00F52EB0" w:rsidRPr="00E21392" w:rsidRDefault="00F52EB0" w:rsidP="79D7DA1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936833" w14:textId="77777777" w:rsidR="00F52EB0" w:rsidRPr="00E2139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B112F36" w14:textId="48BB5F37" w:rsidR="00F52EB0" w:rsidRPr="00E21392" w:rsidRDefault="00F52EB0" w:rsidP="79D7DA1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D4D1DC9" w14:textId="77777777" w:rsidR="00F52EB0" w:rsidRPr="00E2139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27C6289" w14:textId="77777777" w:rsidR="00F52EB0" w:rsidRPr="00E2139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F52EB0" w:rsidRPr="00E21392" w14:paraId="7DC8B023" w14:textId="77777777" w:rsidTr="4A92CA2C">
        <w:tc>
          <w:tcPr>
            <w:tcW w:w="9016" w:type="dxa"/>
            <w:gridSpan w:val="7"/>
            <w:shd w:val="clear" w:color="auto" w:fill="A6A6A6" w:themeFill="background1" w:themeFillShade="A6"/>
            <w:vAlign w:val="center"/>
          </w:tcPr>
          <w:p w14:paraId="35A10850" w14:textId="77777777" w:rsidR="00F52EB0" w:rsidRPr="00E21392" w:rsidRDefault="00F52EB0" w:rsidP="00F52EB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F52EB0" w:rsidRPr="00E21392" w14:paraId="628C7EDC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171A2F12" w14:textId="77777777" w:rsidR="00F52EB0" w:rsidRPr="00E21392" w:rsidRDefault="00F52EB0" w:rsidP="00F52EB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Ishodi učenja teme</w:t>
            </w:r>
          </w:p>
        </w:tc>
      </w:tr>
      <w:tr w:rsidR="00F52EB0" w:rsidRPr="00E21392" w14:paraId="62E7C87C" w14:textId="77777777" w:rsidTr="4A92CA2C">
        <w:tc>
          <w:tcPr>
            <w:tcW w:w="9016" w:type="dxa"/>
            <w:gridSpan w:val="7"/>
            <w:vAlign w:val="center"/>
          </w:tcPr>
          <w:p w14:paraId="27ECC9B5" w14:textId="77777777" w:rsidR="00713894" w:rsidRPr="00E21392" w:rsidRDefault="00713894" w:rsidP="007138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1. Istražiti javno dostupne informacije na portalu e-Građani i sličnim digitalnim uslugama javne uprave, koristeći osnovnu navigaciju i pretraživanje sadržaja</w:t>
            </w:r>
          </w:p>
          <w:p w14:paraId="4202FB85" w14:textId="77777777" w:rsidR="00713894" w:rsidRPr="00E21392" w:rsidRDefault="00713894" w:rsidP="007138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2. Razlikovati vrste vjerodajnica (načina prijave) za pristup digitalnim javnim uslugama (e-Građani) s obzirom na razine sigurnosti i namjenu pojedinih vjerodajnica</w:t>
            </w:r>
          </w:p>
          <w:p w14:paraId="07780432" w14:textId="77777777" w:rsidR="00713894" w:rsidRPr="00E21392" w:rsidRDefault="00713894" w:rsidP="007138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3. Objasniti osnovne korake za dobivanje i korištenje vjerodajnica te navesti pravila za zaštitu osobnih podataka pri njihovoj uporabi</w:t>
            </w:r>
          </w:p>
          <w:p w14:paraId="2245B4B4" w14:textId="77777777" w:rsidR="00713894" w:rsidRPr="00E21392" w:rsidRDefault="00713894" w:rsidP="007138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4. Koristiti odabrane e-usluge dostupne putem portala e-Građani i sličnih sustava za osobne potrebe vodeći računa o sigurnosti i privatnosti</w:t>
            </w:r>
          </w:p>
          <w:p w14:paraId="42EB960A" w14:textId="0872D2AB" w:rsidR="00F52EB0" w:rsidRPr="00E21392" w:rsidRDefault="00713894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5. Objasniti način korištenja korisničkog pretinca te mogućnosti promjene korisnika e-usluge, primjerice za malodobno dijete ili poslovni subjekt</w:t>
            </w:r>
          </w:p>
        </w:tc>
      </w:tr>
      <w:tr w:rsidR="00F52EB0" w:rsidRPr="00E21392" w14:paraId="213555BF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7103287E" w14:textId="77777777" w:rsidR="00F52EB0" w:rsidRPr="00E21392" w:rsidRDefault="00F52EB0" w:rsidP="00F52EB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Sadržaj/ ključni pojmovi teme</w:t>
            </w:r>
          </w:p>
        </w:tc>
      </w:tr>
      <w:tr w:rsidR="00F52EB0" w:rsidRPr="00E21392" w14:paraId="7D47858D" w14:textId="77777777" w:rsidTr="4A92CA2C">
        <w:tc>
          <w:tcPr>
            <w:tcW w:w="9016" w:type="dxa"/>
            <w:gridSpan w:val="7"/>
            <w:vAlign w:val="center"/>
          </w:tcPr>
          <w:p w14:paraId="7F70255A" w14:textId="6334DC8D" w:rsidR="00F42155" w:rsidRPr="00E21392" w:rsidRDefault="00F42155" w:rsidP="00732AF6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  <w:lang w:val="pl-PL"/>
              </w:rPr>
              <w:t>Digitalne javne usluge (IU 1)</w:t>
            </w:r>
          </w:p>
          <w:p w14:paraId="0C55ECDB" w14:textId="2CB83E79" w:rsidR="00F42155" w:rsidRPr="00E21392" w:rsidRDefault="00F42155" w:rsidP="00732AF6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  <w:lang w:val="pl-PL"/>
              </w:rPr>
              <w:t>Vjerodajnice i razine sigurnosti (IU 2, IU3)</w:t>
            </w:r>
          </w:p>
          <w:p w14:paraId="576C3B0A" w14:textId="1ACB1FF5" w:rsidR="00F42155" w:rsidRPr="00E21392" w:rsidRDefault="00F42155" w:rsidP="00732AF6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Korisnički pretinac i ovlaštenja nad e-uslugama (IU 5)</w:t>
            </w:r>
          </w:p>
          <w:p w14:paraId="1627507D" w14:textId="4285CA03" w:rsidR="007F3B53" w:rsidRPr="00E21392" w:rsidRDefault="00F42155" w:rsidP="00732AF6">
            <w:pPr>
              <w:pStyle w:val="ListParagraph"/>
              <w:numPr>
                <w:ilvl w:val="0"/>
                <w:numId w:val="5"/>
              </w:num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Korištenje e-usluga za osobne potrebe (IU 4)</w:t>
            </w:r>
          </w:p>
        </w:tc>
      </w:tr>
      <w:tr w:rsidR="00F52EB0" w:rsidRPr="00E21392" w14:paraId="6C7C9472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3BDB70A1" w14:textId="77777777" w:rsidR="00F52EB0" w:rsidRPr="00E21392" w:rsidRDefault="00F52EB0" w:rsidP="00F52EB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>Načini poučavanja</w:t>
            </w:r>
          </w:p>
        </w:tc>
      </w:tr>
      <w:tr w:rsidR="00F52EB0" w:rsidRPr="00E21392" w14:paraId="7DD184E6" w14:textId="77777777" w:rsidTr="4A92CA2C">
        <w:tc>
          <w:tcPr>
            <w:tcW w:w="9016" w:type="dxa"/>
            <w:gridSpan w:val="7"/>
            <w:vAlign w:val="center"/>
          </w:tcPr>
          <w:p w14:paraId="0257CFF4" w14:textId="3B935EDB" w:rsidR="00874B5B" w:rsidRPr="00E21392" w:rsidRDefault="00874B5B" w:rsidP="00874B5B">
            <w:pPr>
              <w:spacing w:before="60" w:after="6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Polaznici</w:t>
            </w:r>
            <w:r w:rsidRPr="00F32871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uz podršku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edukatora</w:t>
            </w:r>
            <w:r w:rsidRPr="00F32871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istražuju i koriste javne digitalne usluge poput e-Građani, usvajajući vještine navigacije, pretraživanja sadržaja i razumijevanja različitih vrsta vje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rodajnica za pristup e-uslugama, uz </w:t>
            </w:r>
            <w:r w:rsidR="00420753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primjenu</w:t>
            </w:r>
            <w:r w:rsidRPr="00F32871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pravila zaštite osobnih podataka p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rilikom korištenja tih usluga. K</w:t>
            </w:r>
            <w:r w:rsidRPr="00F32871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roz simulacije i rad na stvarnim zadacima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polaznici će </w:t>
            </w:r>
            <w:r w:rsidRPr="00F32871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učiti kako koristiti korisnički pretinac, kako promijeniti korisnika e-usluge i koristiti usluge za osobne potrebe uz poštivanje sigurnosti i privatnosti.</w:t>
            </w:r>
          </w:p>
        </w:tc>
      </w:tr>
      <w:tr w:rsidR="00F52EB0" w:rsidRPr="00E21392" w14:paraId="685CFCA9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69E473C6" w14:textId="77777777" w:rsidR="00F52EB0" w:rsidRPr="00E21392" w:rsidRDefault="00F52EB0" w:rsidP="00F52EB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sz w:val="20"/>
                <w:szCs w:val="20"/>
              </w:rPr>
              <w:t xml:space="preserve">Načini vrednovanja </w:t>
            </w:r>
          </w:p>
          <w:p w14:paraId="7C3A6C63" w14:textId="77777777" w:rsidR="00F52EB0" w:rsidRPr="00E21392" w:rsidRDefault="00F52EB0" w:rsidP="00F52EB0">
            <w:pPr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E2139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(postupci kojima će se provjeriti ostvarenost ishoda učenja)</w:t>
            </w:r>
          </w:p>
        </w:tc>
      </w:tr>
      <w:tr w:rsidR="00F52EB0" w:rsidRPr="00E21392" w14:paraId="4175D904" w14:textId="77777777" w:rsidTr="4A92CA2C">
        <w:tc>
          <w:tcPr>
            <w:tcW w:w="9016" w:type="dxa"/>
            <w:gridSpan w:val="7"/>
            <w:vAlign w:val="center"/>
          </w:tcPr>
          <w:p w14:paraId="04DDC080" w14:textId="74C0C80E" w:rsidR="008F0908" w:rsidRDefault="008F0908">
            <w:r w:rsidRPr="00E213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Način i primjer vrednovanja skupa ishoda učenja je samo jedan od mogućih pristupa te se nastavnici potiču na primjenu svojeg znanja i kreativnosti u pripremi raznolikih zadataka, oblika rada i metoda vrednovanja</w:t>
            </w:r>
          </w:p>
          <w:p w14:paraId="7853D926" w14:textId="77777777" w:rsidR="008F0908" w:rsidRDefault="008F0908"/>
          <w:p w14:paraId="5AD0A64F" w14:textId="77777777" w:rsidR="008F0908" w:rsidRPr="00E21392" w:rsidRDefault="008F0908" w:rsidP="008F0908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1. Korištenje digitalnih usluga za promjenu izabranog liječnika u primarnoj zdravstvenoj zaštiti</w:t>
            </w:r>
          </w:p>
          <w:p w14:paraId="1189006A" w14:textId="77777777" w:rsidR="008F0908" w:rsidRPr="00E21392" w:rsidRDefault="008F0908" w:rsidP="008F0908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FE1A292" w14:textId="77777777" w:rsidR="008F0908" w:rsidRPr="00E21392" w:rsidRDefault="008F0908" w:rsidP="008F0908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Ivana želi provjeriti i promijeniti svog izabranog liječnika u primarnoj zdravstvenoj zaštiti,  kao što su liječnik obiteljske (opće) medicine, liječnik dentalne zdravstvene zaštite, liječnik zdravstvene zaštite žena i liječnik zdravstvene zaštite predškolske djece. Nema vjerodajnicu i nije sigurna kako funkcionira taj proces.</w:t>
            </w:r>
          </w:p>
          <w:p w14:paraId="3D1DA143" w14:textId="77777777" w:rsidR="00225310" w:rsidRDefault="00225310" w:rsidP="008F0908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E26A07F" w14:textId="31C3BC5A" w:rsidR="008F0908" w:rsidRDefault="008F0908" w:rsidP="008F0908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Koraci zadatka:</w:t>
            </w:r>
          </w:p>
          <w:p w14:paraId="51A2474C" w14:textId="77777777" w:rsidR="00225310" w:rsidRPr="00E21392" w:rsidRDefault="00225310" w:rsidP="008F0908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AE7D95D" w14:textId="77777777" w:rsidR="008F0908" w:rsidRPr="00E21392" w:rsidRDefault="008F0908" w:rsidP="008F0908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Na portalu e-Građani:</w:t>
            </w:r>
          </w:p>
          <w:p w14:paraId="3B8AAB96" w14:textId="77777777" w:rsidR="008F0908" w:rsidRPr="00E21392" w:rsidRDefault="008F0908" w:rsidP="008F0908">
            <w:pPr>
              <w:pStyle w:val="gmail-msolistparagraph"/>
              <w:numPr>
                <w:ilvl w:val="0"/>
                <w:numId w:val="15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Pomoću tražilice i upisivanja pojma pronaći članak na e-Informacijama.</w:t>
            </w:r>
          </w:p>
          <w:p w14:paraId="51E57B6C" w14:textId="77777777" w:rsidR="008F0908" w:rsidRPr="00E21392" w:rsidRDefault="008F0908" w:rsidP="008F0908">
            <w:pPr>
              <w:pStyle w:val="gmail-msolistparagraph"/>
              <w:numPr>
                <w:ilvl w:val="0"/>
                <w:numId w:val="15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Naučiti se koristiti tražilicama (Pretražite informacije i usluge / Filtrirajte usluge).</w:t>
            </w:r>
          </w:p>
          <w:p w14:paraId="6BBCC795" w14:textId="77777777" w:rsidR="008F0908" w:rsidRPr="00E21392" w:rsidRDefault="008F0908" w:rsidP="008F0908">
            <w:pPr>
              <w:pStyle w:val="gmail-msolistparagraph"/>
              <w:numPr>
                <w:ilvl w:val="0"/>
                <w:numId w:val="15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Pronaći u e-usluzi eHZZO traženu uslugu.</w:t>
            </w:r>
          </w:p>
          <w:p w14:paraId="444187CE" w14:textId="77777777" w:rsidR="008F0908" w:rsidRPr="00E21392" w:rsidRDefault="008F0908" w:rsidP="008F0908">
            <w:pPr>
              <w:pStyle w:val="gmail-msolistparagraph"/>
              <w:numPr>
                <w:ilvl w:val="0"/>
                <w:numId w:val="15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Pristupiti e-usluzi.</w:t>
            </w:r>
          </w:p>
          <w:p w14:paraId="2103BA3C" w14:textId="77777777" w:rsidR="008F0908" w:rsidRPr="00E21392" w:rsidRDefault="008F0908" w:rsidP="008F0908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Riješiti zadatak u kojem je potrebno spojiti pojedine e-usluge sa zahtijevanim vjerodajnicama.</w:t>
            </w:r>
          </w:p>
          <w:p w14:paraId="270C65D1" w14:textId="77777777" w:rsidR="008F0908" w:rsidRPr="00E21392" w:rsidRDefault="008F0908" w:rsidP="008F0908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Ispuniti unaprijed pripremljeni obrazac za izdavanje mTokena.</w:t>
            </w:r>
          </w:p>
          <w:p w14:paraId="21AACA7C" w14:textId="77777777" w:rsidR="008F0908" w:rsidRPr="00E21392" w:rsidRDefault="008F0908" w:rsidP="008F0908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Objasniti kako je potrebno čuvati svoju vjerodajnicu.</w:t>
            </w:r>
          </w:p>
          <w:p w14:paraId="1A8B5866" w14:textId="4419E68E" w:rsidR="00225310" w:rsidRPr="00225310" w:rsidRDefault="008F0908" w:rsidP="00225310">
            <w:pPr>
              <w:numPr>
                <w:ilvl w:val="0"/>
                <w:numId w:val="9"/>
              </w:num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Koristeći simulacijski prikaz, provesti cjelokupan pristup e-usluzi za promjenu izabranog liječnika.</w:t>
            </w:r>
          </w:p>
          <w:p w14:paraId="7AC91A70" w14:textId="77777777" w:rsidR="00225310" w:rsidRDefault="00225310" w:rsidP="00225310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A27C7C7" w14:textId="77777777" w:rsidR="00225310" w:rsidRDefault="00225310" w:rsidP="00225310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247B85AB" w14:textId="77777777" w:rsidR="00225310" w:rsidRDefault="00225310" w:rsidP="00225310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F12087B" w14:textId="027D859D" w:rsidR="00225310" w:rsidRPr="00E21392" w:rsidRDefault="00225310" w:rsidP="00225310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Primjer kriterijske tablice vrednovanja</w:t>
            </w:r>
          </w:p>
          <w:tbl>
            <w:tblPr>
              <w:tblW w:w="8789" w:type="dxa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  <w:gridCol w:w="2156"/>
              <w:gridCol w:w="1482"/>
              <w:gridCol w:w="1483"/>
              <w:gridCol w:w="1630"/>
            </w:tblGrid>
            <w:tr w:rsidR="00225310" w:rsidRPr="00E21392" w14:paraId="0D508234" w14:textId="77777777" w:rsidTr="00225310">
              <w:trPr>
                <w:trHeight w:val="416"/>
                <w:tblHeader/>
              </w:trPr>
              <w:tc>
                <w:tcPr>
                  <w:tcW w:w="2038" w:type="dxa"/>
                  <w:vAlign w:val="center"/>
                  <w:hideMark/>
                </w:tcPr>
                <w:p w14:paraId="21DC50BE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Kriterij</w:t>
                  </w:r>
                </w:p>
              </w:tc>
              <w:tc>
                <w:tcPr>
                  <w:tcW w:w="2156" w:type="dxa"/>
                  <w:vAlign w:val="center"/>
                  <w:hideMark/>
                </w:tcPr>
                <w:p w14:paraId="1C125ED2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Opis usvojenosti</w:t>
                  </w:r>
                </w:p>
              </w:tc>
              <w:tc>
                <w:tcPr>
                  <w:tcW w:w="1482" w:type="dxa"/>
                  <w:vAlign w:val="center"/>
                </w:tcPr>
                <w:p w14:paraId="07CC50F2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2 boda</w:t>
                  </w:r>
                </w:p>
              </w:tc>
              <w:tc>
                <w:tcPr>
                  <w:tcW w:w="1483" w:type="dxa"/>
                  <w:vAlign w:val="center"/>
                </w:tcPr>
                <w:p w14:paraId="4449FF4C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1 bod</w:t>
                  </w: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65D3E6F7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0 bodova</w:t>
                  </w:r>
                </w:p>
              </w:tc>
            </w:tr>
            <w:tr w:rsidR="00225310" w:rsidRPr="00E21392" w14:paraId="3D68D826" w14:textId="77777777" w:rsidTr="00225310">
              <w:trPr>
                <w:trHeight w:val="1204"/>
              </w:trPr>
              <w:tc>
                <w:tcPr>
                  <w:tcW w:w="2038" w:type="dxa"/>
                  <w:vAlign w:val="center"/>
                  <w:hideMark/>
                </w:tcPr>
                <w:p w14:paraId="649FAAA7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Snalaženje na portalu e-Građani</w:t>
                  </w:r>
                </w:p>
              </w:tc>
              <w:tc>
                <w:tcPr>
                  <w:tcW w:w="2156" w:type="dxa"/>
                  <w:vAlign w:val="center"/>
                  <w:hideMark/>
                </w:tcPr>
                <w:p w14:paraId="5C62B77C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koristi tražilicu i prepoznaje informativni članak i e-uslugu.</w:t>
                  </w:r>
                </w:p>
              </w:tc>
              <w:tc>
                <w:tcPr>
                  <w:tcW w:w="1482" w:type="dxa"/>
                  <w:vAlign w:val="center"/>
                </w:tcPr>
                <w:p w14:paraId="522602B0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Samostalno i točno pronalazi sve.</w:t>
                  </w:r>
                </w:p>
              </w:tc>
              <w:tc>
                <w:tcPr>
                  <w:tcW w:w="1483" w:type="dxa"/>
                  <w:vAlign w:val="center"/>
                </w:tcPr>
                <w:p w14:paraId="1741F055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Djelomično pronalazi, uz pomoć.</w:t>
                  </w: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57ADB0EA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Ne pronalazi traženi sadržaj.</w:t>
                  </w:r>
                </w:p>
              </w:tc>
            </w:tr>
            <w:tr w:rsidR="00225310" w:rsidRPr="00E21392" w14:paraId="1E456BF9" w14:textId="77777777" w:rsidTr="00225310">
              <w:trPr>
                <w:trHeight w:val="1642"/>
              </w:trPr>
              <w:tc>
                <w:tcPr>
                  <w:tcW w:w="2038" w:type="dxa"/>
                  <w:vAlign w:val="center"/>
                  <w:hideMark/>
                </w:tcPr>
                <w:p w14:paraId="7A390D28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Prepoznavanje e-usluge i njezine funkcije</w:t>
                  </w:r>
                </w:p>
              </w:tc>
              <w:tc>
                <w:tcPr>
                  <w:tcW w:w="2156" w:type="dxa"/>
                  <w:vAlign w:val="center"/>
                  <w:hideMark/>
                </w:tcPr>
                <w:p w14:paraId="79BAB230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razlikuje informaciju i funkcionalnu e-uslugu te pravilno odabire eHZZO.</w:t>
                  </w:r>
                </w:p>
              </w:tc>
              <w:tc>
                <w:tcPr>
                  <w:tcW w:w="1482" w:type="dxa"/>
                  <w:vAlign w:val="center"/>
                </w:tcPr>
                <w:p w14:paraId="0A52C29E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Točno prepoznaje e-uslugu i njezinu svrhu.</w:t>
                  </w:r>
                </w:p>
              </w:tc>
              <w:tc>
                <w:tcPr>
                  <w:tcW w:w="1483" w:type="dxa"/>
                  <w:vAlign w:val="center"/>
                </w:tcPr>
                <w:p w14:paraId="2400DF86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Djelomično prepoznaje funkcionalnost.</w:t>
                  </w: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508BCD07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Ne razlikuje i ne prepoznaje uslugu.</w:t>
                  </w:r>
                </w:p>
              </w:tc>
            </w:tr>
            <w:tr w:rsidR="00225310" w:rsidRPr="00E21392" w14:paraId="69A3F2A2" w14:textId="77777777" w:rsidTr="00225310">
              <w:trPr>
                <w:trHeight w:val="1226"/>
              </w:trPr>
              <w:tc>
                <w:tcPr>
                  <w:tcW w:w="2038" w:type="dxa"/>
                  <w:vAlign w:val="center"/>
                  <w:hideMark/>
                </w:tcPr>
                <w:p w14:paraId="684BEE8B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Razlikovanje vjerodajnica i sigurnosnih razina</w:t>
                  </w:r>
                </w:p>
              </w:tc>
              <w:tc>
                <w:tcPr>
                  <w:tcW w:w="2156" w:type="dxa"/>
                  <w:vAlign w:val="center"/>
                  <w:hideMark/>
                </w:tcPr>
                <w:p w14:paraId="440B4873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Ispravno spaja vrste vjerodajnica s odgovarajućim e-uslugama.</w:t>
                  </w:r>
                </w:p>
              </w:tc>
              <w:tc>
                <w:tcPr>
                  <w:tcW w:w="1482" w:type="dxa"/>
                  <w:vAlign w:val="center"/>
                </w:tcPr>
                <w:p w14:paraId="7FE74A93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Potpuno ispravno razlikuje i spaja vjerodajnice.</w:t>
                  </w:r>
                </w:p>
              </w:tc>
              <w:tc>
                <w:tcPr>
                  <w:tcW w:w="1483" w:type="dxa"/>
                  <w:vAlign w:val="center"/>
                </w:tcPr>
                <w:p w14:paraId="6724F1B2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Djelomično ispravni spojevi.</w:t>
                  </w: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0F592317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Spojevi neispravni ili slučajni.</w:t>
                  </w:r>
                </w:p>
              </w:tc>
            </w:tr>
            <w:tr w:rsidR="00225310" w:rsidRPr="00E21392" w14:paraId="7F8015FD" w14:textId="77777777" w:rsidTr="00225310">
              <w:trPr>
                <w:trHeight w:val="1248"/>
              </w:trPr>
              <w:tc>
                <w:tcPr>
                  <w:tcW w:w="2038" w:type="dxa"/>
                  <w:vAlign w:val="center"/>
                  <w:hideMark/>
                </w:tcPr>
                <w:p w14:paraId="51A0236B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Razumijevanje procesa dobivanja vjerodajnice</w:t>
                  </w:r>
                </w:p>
              </w:tc>
              <w:tc>
                <w:tcPr>
                  <w:tcW w:w="2156" w:type="dxa"/>
                  <w:vAlign w:val="center"/>
                  <w:hideMark/>
                </w:tcPr>
                <w:p w14:paraId="077B8F4D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Popunjava obrazac za mToken i objašnjava što je potrebno za izdavanje.</w:t>
                  </w:r>
                </w:p>
              </w:tc>
              <w:tc>
                <w:tcPr>
                  <w:tcW w:w="1482" w:type="dxa"/>
                  <w:vAlign w:val="center"/>
                </w:tcPr>
                <w:p w14:paraId="2A351EC4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Samostalno i točno navodi sve korake.</w:t>
                  </w:r>
                </w:p>
              </w:tc>
              <w:tc>
                <w:tcPr>
                  <w:tcW w:w="1483" w:type="dxa"/>
                  <w:vAlign w:val="center"/>
                </w:tcPr>
                <w:p w14:paraId="52EA1BF8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Uz pomoć opisuje osnovne korake.</w:t>
                  </w: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7A3FDFF8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Ne zna ili ne razumije postupak.</w:t>
                  </w:r>
                </w:p>
              </w:tc>
            </w:tr>
            <w:tr w:rsidR="00225310" w:rsidRPr="00E21392" w14:paraId="6058EC34" w14:textId="77777777" w:rsidTr="00225310">
              <w:trPr>
                <w:trHeight w:val="1226"/>
              </w:trPr>
              <w:tc>
                <w:tcPr>
                  <w:tcW w:w="2038" w:type="dxa"/>
                  <w:vAlign w:val="center"/>
                  <w:hideMark/>
                </w:tcPr>
                <w:p w14:paraId="6FD89680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Sigurno korištenje vjerodajnice</w:t>
                  </w:r>
                </w:p>
              </w:tc>
              <w:tc>
                <w:tcPr>
                  <w:tcW w:w="2156" w:type="dxa"/>
                  <w:vAlign w:val="center"/>
                  <w:hideMark/>
                </w:tcPr>
                <w:p w14:paraId="6312959F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Objašnjava kako čuvati vjerodajnicu i zaštititi osobne podatke.</w:t>
                  </w:r>
                </w:p>
              </w:tc>
              <w:tc>
                <w:tcPr>
                  <w:tcW w:w="1482" w:type="dxa"/>
                  <w:vAlign w:val="center"/>
                </w:tcPr>
                <w:p w14:paraId="5B02EEF8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Navodi potpuna pravila zaštite vjerodajnice.</w:t>
                  </w:r>
                </w:p>
              </w:tc>
              <w:tc>
                <w:tcPr>
                  <w:tcW w:w="1483" w:type="dxa"/>
                  <w:vAlign w:val="center"/>
                </w:tcPr>
                <w:p w14:paraId="1A9683C0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Ima djelomične sigurnosne navike.</w:t>
                  </w: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1B49268F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Nema znanje o sigurnosti.</w:t>
                  </w:r>
                </w:p>
              </w:tc>
            </w:tr>
            <w:tr w:rsidR="00225310" w:rsidRPr="00E21392" w14:paraId="6A2FB33F" w14:textId="77777777" w:rsidTr="00225310">
              <w:trPr>
                <w:trHeight w:val="1642"/>
              </w:trPr>
              <w:tc>
                <w:tcPr>
                  <w:tcW w:w="2038" w:type="dxa"/>
                  <w:vAlign w:val="center"/>
                  <w:hideMark/>
                </w:tcPr>
                <w:p w14:paraId="4E6A5FD4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Korištenje e-usluge (simulacija)</w:t>
                  </w:r>
                </w:p>
              </w:tc>
              <w:tc>
                <w:tcPr>
                  <w:tcW w:w="2156" w:type="dxa"/>
                  <w:vAlign w:val="center"/>
                  <w:hideMark/>
                </w:tcPr>
                <w:p w14:paraId="61EB3928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Polaznik izvodi postupak promjene liječnika (simulacijski) od prijave do potvrde.</w:t>
                  </w:r>
                </w:p>
              </w:tc>
              <w:tc>
                <w:tcPr>
                  <w:tcW w:w="1482" w:type="dxa"/>
                  <w:vAlign w:val="center"/>
                </w:tcPr>
                <w:p w14:paraId="17FC9803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Samostalno, bez pogrešaka prolazi cijeli postupak.</w:t>
                  </w:r>
                </w:p>
              </w:tc>
              <w:tc>
                <w:tcPr>
                  <w:tcW w:w="1483" w:type="dxa"/>
                  <w:vAlign w:val="center"/>
                </w:tcPr>
                <w:p w14:paraId="506074D2" w14:textId="77777777" w:rsidR="00225310" w:rsidRPr="00E21392" w:rsidRDefault="00225310" w:rsidP="00225310">
                  <w:pPr>
                    <w:spacing w:after="0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Djelomično prolazi kroz korake.</w:t>
                  </w: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1F6E6BF1" w14:textId="77777777" w:rsidR="00225310" w:rsidRPr="00E21392" w:rsidRDefault="00225310" w:rsidP="00225310">
                  <w:pPr>
                    <w:spacing w:after="0" w:line="278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Ne zna koristiti e-uslugu.</w:t>
                  </w:r>
                </w:p>
              </w:tc>
            </w:tr>
          </w:tbl>
          <w:p w14:paraId="42FC68A7" w14:textId="77777777" w:rsidR="00225310" w:rsidRPr="00E21392" w:rsidRDefault="00225310" w:rsidP="00225310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10506DB" w14:textId="77777777" w:rsidR="00225310" w:rsidRPr="00E21392" w:rsidRDefault="00225310" w:rsidP="00225310">
            <w:pPr>
              <w:pStyle w:val="gmail-msolistparagraph"/>
              <w:contextualSpacing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2. Informacija/članak na portalu e-Građani o statusu roditelja njegovatelja i e-usluga e-Usluge MUP-a</w:t>
            </w:r>
          </w:p>
          <w:p w14:paraId="38E4A613" w14:textId="77777777" w:rsidR="00225310" w:rsidRPr="00E21392" w:rsidRDefault="00225310" w:rsidP="00225310">
            <w:pPr>
              <w:pStyle w:val="gmail-msolistparagraph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6C3E851" w14:textId="77777777" w:rsidR="00225310" w:rsidRPr="00E21392" w:rsidRDefault="00225310" w:rsidP="00225310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000000"/>
                <w:sz w:val="20"/>
                <w:szCs w:val="20"/>
              </w:rPr>
              <w:t>Gospođa Ljubica treba za jedan administrativni postupak dokazati gdje živi ona i njezina maloljetna djeca, a isto tako trebala bi saznati svoja prava kao roditelja njegovatelja. Kako bi prikupila potrebne dokumente i informacije, odlučuje koristiti portal e-Građani. Potrebna joj je informacija o pravu na status roditelja njegovatelja i Potvrda o prebivalištu za roditelja i dijete. Nikada prije nije koristila digitalne javne usluge, ali ima računalo i osnovne digitalne vještine.</w:t>
            </w:r>
          </w:p>
          <w:p w14:paraId="14B44053" w14:textId="77777777" w:rsidR="00225310" w:rsidRPr="00E21392" w:rsidRDefault="00225310" w:rsidP="00225310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Koraci zadatka:</w:t>
            </w:r>
          </w:p>
          <w:p w14:paraId="62145BE9" w14:textId="77777777" w:rsidR="00225310" w:rsidRPr="00E21392" w:rsidRDefault="00225310" w:rsidP="00225310">
            <w:pPr>
              <w:pStyle w:val="gmail-msolistparagraph"/>
              <w:numPr>
                <w:ilvl w:val="0"/>
                <w:numId w:val="18"/>
              </w:num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Koristeći portal e-Građani prepoznati razliku između e-Informacija i e-Usluga.</w:t>
            </w:r>
          </w:p>
          <w:p w14:paraId="4216D67B" w14:textId="77777777" w:rsidR="00225310" w:rsidRPr="00E21392" w:rsidRDefault="00225310" w:rsidP="00225310">
            <w:pPr>
              <w:pStyle w:val="gmail-msolistparagraph"/>
              <w:numPr>
                <w:ilvl w:val="0"/>
                <w:numId w:val="18"/>
              </w:num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Pretražiti portal e-Građani kako bi pronašli informaciju o pravima i statusu roditelja njegovatelja. </w:t>
            </w:r>
          </w:p>
          <w:p w14:paraId="012F088D" w14:textId="77777777" w:rsidR="00225310" w:rsidRPr="00E21392" w:rsidRDefault="00225310" w:rsidP="00225310">
            <w:pPr>
              <w:pStyle w:val="gmail-msolistparagraph"/>
              <w:numPr>
                <w:ilvl w:val="0"/>
                <w:numId w:val="15"/>
              </w:num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Polaznik koristi tražilicu, upisuje ključne riječi i pretražuje katalog informacija.</w:t>
            </w:r>
          </w:p>
          <w:p w14:paraId="0467B0DD" w14:textId="77777777" w:rsidR="00225310" w:rsidRPr="00E21392" w:rsidRDefault="00225310" w:rsidP="00225310">
            <w:pPr>
              <w:pStyle w:val="gmail-msolistparagraph"/>
              <w:numPr>
                <w:ilvl w:val="0"/>
                <w:numId w:val="25"/>
              </w:num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Pretražiti portal e-Građani i pronaći naziv e-usluge koja je potrebna za dobivanje Potvrde o prebivalištu.</w:t>
            </w:r>
          </w:p>
          <w:p w14:paraId="18F8C523" w14:textId="77777777" w:rsidR="00225310" w:rsidRPr="00E21392" w:rsidRDefault="00225310" w:rsidP="00225310">
            <w:pPr>
              <w:pStyle w:val="gmail-msolistparagraph"/>
              <w:numPr>
                <w:ilvl w:val="0"/>
                <w:numId w:val="19"/>
              </w:num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Istražiti koja je vjerodajnica potrebna za preuzimanje službenih potvrda, točnije Potvrde o prebivalištu. </w:t>
            </w:r>
          </w:p>
          <w:p w14:paraId="1AAF8D31" w14:textId="77777777" w:rsidR="00225310" w:rsidRPr="00E21392" w:rsidRDefault="00225310" w:rsidP="00225310">
            <w:pPr>
              <w:pStyle w:val="gmail-msolistparagraph"/>
              <w:numPr>
                <w:ilvl w:val="0"/>
                <w:numId w:val="15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Polaznik na temelju tablice uspoređuje eOI, mToken i mID, i uparuje ih s razinama sigurnosti. </w:t>
            </w:r>
          </w:p>
          <w:p w14:paraId="5BC85138" w14:textId="77777777" w:rsidR="00225310" w:rsidRPr="00E21392" w:rsidRDefault="00225310" w:rsidP="00225310">
            <w:pPr>
              <w:pStyle w:val="gmail-msolistparagraph"/>
              <w:numPr>
                <w:ilvl w:val="0"/>
                <w:numId w:val="19"/>
              </w:num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Objasniti korake za dobivanje vjerodajnice koja se može koristiti (npr. mToken od Fine). </w:t>
            </w:r>
          </w:p>
          <w:p w14:paraId="2EE0BB20" w14:textId="77777777" w:rsidR="00225310" w:rsidRPr="00E21392" w:rsidRDefault="00225310" w:rsidP="00225310">
            <w:pPr>
              <w:pStyle w:val="gmail-msolistparagraph"/>
              <w:numPr>
                <w:ilvl w:val="0"/>
                <w:numId w:val="15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U zadatku su uključeni stvarni obrasci, polaznik označava što treba donijeti i kamo ići.</w:t>
            </w:r>
          </w:p>
          <w:p w14:paraId="7E77883F" w14:textId="77777777" w:rsidR="00225310" w:rsidRPr="00E21392" w:rsidRDefault="00225310" w:rsidP="00225310">
            <w:pPr>
              <w:pStyle w:val="gmail-msolistparagraph"/>
              <w:numPr>
                <w:ilvl w:val="0"/>
                <w:numId w:val="20"/>
              </w:num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Koristeći simulacijski prikaz, provesti cjelokupan pristup e-usluzi (simulirati prijavu na e-Građane i pronalazak e-usluge za preuzimanje potvrda o prebivalištu).</w:t>
            </w:r>
          </w:p>
          <w:p w14:paraId="4AB2DFFB" w14:textId="77777777" w:rsidR="00225310" w:rsidRPr="00E21392" w:rsidRDefault="00225310" w:rsidP="00225310">
            <w:pPr>
              <w:pStyle w:val="ListParagraph"/>
              <w:numPr>
                <w:ilvl w:val="0"/>
                <w:numId w:val="20"/>
              </w:num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Koristiti kroz e-uslugu opciju Promjena subjekta:</w:t>
            </w:r>
          </w:p>
          <w:p w14:paraId="4B478D34" w14:textId="77777777" w:rsidR="00225310" w:rsidRPr="00E21392" w:rsidRDefault="00225310" w:rsidP="00225310">
            <w:pPr>
              <w:pStyle w:val="gmail-msolistparagraph"/>
              <w:numPr>
                <w:ilvl w:val="0"/>
                <w:numId w:val="15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Generirati potvrdu za polaznika.</w:t>
            </w:r>
          </w:p>
          <w:p w14:paraId="1300E8BF" w14:textId="77777777" w:rsidR="00225310" w:rsidRPr="00E21392" w:rsidRDefault="00225310" w:rsidP="00225310">
            <w:pPr>
              <w:pStyle w:val="gmail-msolistparagraph"/>
              <w:numPr>
                <w:ilvl w:val="0"/>
                <w:numId w:val="15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Generirati potvrdu za maloljetno dijete.</w:t>
            </w:r>
          </w:p>
          <w:p w14:paraId="4CF63190" w14:textId="77777777" w:rsidR="008F0908" w:rsidRDefault="008F0908"/>
          <w:p w14:paraId="1471A22A" w14:textId="77777777" w:rsidR="00225310" w:rsidRPr="00E21392" w:rsidRDefault="00225310" w:rsidP="00225310">
            <w:pPr>
              <w:pStyle w:val="NormalWeb"/>
              <w:spacing w:before="0" w:after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3.</w:t>
            </w: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213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Podnošenje zahtjeva za izdavanje porezne potvrde, Potvrda o stanju poreznog duga i Zahtjev za Izdavanje /izmjenu PK (Porezne kartice) putem sustava e-Porezna</w:t>
            </w:r>
          </w:p>
          <w:p w14:paraId="6666EFF6" w14:textId="77777777" w:rsidR="00225310" w:rsidRPr="00E21392" w:rsidRDefault="00225310" w:rsidP="00225310">
            <w:pPr>
              <w:pStyle w:val="NormalWeb"/>
              <w:spacing w:before="0" w:after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6108DE1" w14:textId="77777777" w:rsidR="00225310" w:rsidRPr="00E21392" w:rsidRDefault="00225310" w:rsidP="00225310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Darko želi ostvariti pravo na status roditelja njegovatelja i za to mu je potrebna porezna potvrda o stanju poreznog duga, sa svrhom: „ostvarivanje prava iz sustava socijalne skrbi“. Osim toga, mora ažurirati podatke u sustavu ePorezna – konkretno, odjaviti svoje dijete koje je u međuvremenu počelo raditi i samostalno ostvarivati prihod, te ga maknuti sa svoje porezne kartice.</w:t>
            </w:r>
          </w:p>
          <w:p w14:paraId="141FBE97" w14:textId="77777777" w:rsidR="00225310" w:rsidRPr="00E21392" w:rsidRDefault="00225310" w:rsidP="00225310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000000"/>
                <w:sz w:val="20"/>
                <w:szCs w:val="20"/>
              </w:rPr>
              <w:t>Umjesto odlaska u poslovnicu, Darko želi ove situacije riješiti putem digitalne usluge ePorezna, dostupne kroz portal e-Građani.</w:t>
            </w:r>
          </w:p>
          <w:p w14:paraId="20DF7622" w14:textId="77777777" w:rsidR="00225310" w:rsidRPr="00E21392" w:rsidRDefault="00225310" w:rsidP="002253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Koraci zadatka:</w:t>
            </w:r>
          </w:p>
          <w:p w14:paraId="37C3B092" w14:textId="77777777" w:rsidR="00225310" w:rsidRPr="00E21392" w:rsidRDefault="00225310" w:rsidP="00225310">
            <w:pPr>
              <w:pStyle w:val="NormalWeb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Istraživanje javno dostupnih informacija</w:t>
            </w:r>
          </w:p>
          <w:p w14:paraId="6959B00C" w14:textId="77777777" w:rsidR="00225310" w:rsidRPr="00E21392" w:rsidRDefault="00225310" w:rsidP="00225310">
            <w:pPr>
              <w:pStyle w:val="NormalWeb"/>
              <w:numPr>
                <w:ilvl w:val="0"/>
                <w:numId w:val="16"/>
              </w:num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Otvoriti početnu stranicu portala e-Građani.</w:t>
            </w:r>
          </w:p>
          <w:p w14:paraId="30C3A27D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U tražilicu unijeti pojam pojam za pretraživanje i pronaći članak koji govori o životnoj situaciji izdavanje porezne potvrde (e-Informacije).</w:t>
            </w:r>
          </w:p>
          <w:p w14:paraId="5C3D5EFD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Pronaći poveznicu na e-uslugu e-Porezna.</w:t>
            </w:r>
          </w:p>
          <w:p w14:paraId="3971F7FC" w14:textId="77777777" w:rsidR="00225310" w:rsidRPr="00E21392" w:rsidRDefault="00225310" w:rsidP="00225310">
            <w:pPr>
              <w:pStyle w:val="NormalWeb"/>
              <w:numPr>
                <w:ilvl w:val="0"/>
                <w:numId w:val="16"/>
              </w:num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Odgovoriti:</w:t>
            </w:r>
          </w:p>
          <w:p w14:paraId="644363D9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Tko izdaje potvrdu?</w:t>
            </w:r>
          </w:p>
          <w:p w14:paraId="085A6BDB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Što ti je bilo teško pronaći?</w:t>
            </w:r>
          </w:p>
          <w:p w14:paraId="0FE852E1" w14:textId="77777777" w:rsidR="00225310" w:rsidRPr="00E21392" w:rsidRDefault="00225310" w:rsidP="00225310">
            <w:pPr>
              <w:pStyle w:val="NormalWeb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EC03C8E" w14:textId="77777777" w:rsidR="00225310" w:rsidRPr="00E21392" w:rsidRDefault="00225310" w:rsidP="00225310">
            <w:pPr>
              <w:pStyle w:val="NormalWeb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Razlikovanje vjerodajnica</w:t>
            </w:r>
          </w:p>
          <w:p w14:paraId="0FE003FB" w14:textId="77777777" w:rsidR="00225310" w:rsidRPr="00E21392" w:rsidRDefault="00225310" w:rsidP="00225310">
            <w:pPr>
              <w:pStyle w:val="NormalWeb"/>
              <w:numPr>
                <w:ilvl w:val="0"/>
                <w:numId w:val="21"/>
              </w:num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Na temelju informacija iz upute ili tablice usporedbe vjerodajnica (npr. eOI, mToken, mID), odgovoriti:</w:t>
            </w:r>
          </w:p>
          <w:p w14:paraId="20057958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Koja vjerodajnica omogućuje pristup usluzi e-Porezna?</w:t>
            </w:r>
          </w:p>
          <w:p w14:paraId="0D0CF18D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Koju razinu sigurnosti zahtijeva e-Porezna?</w:t>
            </w:r>
          </w:p>
          <w:p w14:paraId="449B53C3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Može li se usluga koristiti putem mID-a?</w:t>
            </w:r>
          </w:p>
          <w:p w14:paraId="15E939C2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Zašto vjerodajnice s višom razinom sigurnosti nisu uvijek potrebne?</w:t>
            </w:r>
          </w:p>
          <w:p w14:paraId="2F5979C1" w14:textId="77777777" w:rsidR="00225310" w:rsidRPr="00E21392" w:rsidRDefault="00225310" w:rsidP="00225310">
            <w:pPr>
              <w:pStyle w:val="NormalWeb"/>
              <w:numPr>
                <w:ilvl w:val="0"/>
                <w:numId w:val="22"/>
              </w:num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Dobivanje vjerodajnice i zaštita osobnih podataka</w:t>
            </w:r>
          </w:p>
          <w:p w14:paraId="16A0B662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Ispuniti simulacijski obrazac za izdavanje mTokena (FINA) ili eOI.</w:t>
            </w:r>
          </w:p>
          <w:p w14:paraId="2E819C34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Pogledati priručnik ili simulacijski video o postupku aktivacije vjerodajnice</w:t>
            </w:r>
          </w:p>
          <w:p w14:paraId="3D523F1F" w14:textId="77777777" w:rsidR="00225310" w:rsidRPr="00E21392" w:rsidRDefault="00225310" w:rsidP="00225310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Zabilježiti:</w:t>
            </w:r>
          </w:p>
          <w:p w14:paraId="174C6600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Gdje se podnosi zahtjev?</w:t>
            </w:r>
          </w:p>
          <w:p w14:paraId="68F1CA64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Koji dokumenti su potrebni</w:t>
            </w:r>
          </w:p>
          <w:p w14:paraId="1EEE479B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Koliko traje postupak?</w:t>
            </w:r>
          </w:p>
          <w:p w14:paraId="363DC0A7" w14:textId="77777777" w:rsidR="00225310" w:rsidRPr="00E21392" w:rsidRDefault="00225310" w:rsidP="0022531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Objasniti pravila za zaštitu osobnih podataka:</w:t>
            </w:r>
          </w:p>
          <w:p w14:paraId="7A149B1C" w14:textId="77777777" w:rsidR="00225310" w:rsidRPr="00E21392" w:rsidRDefault="00225310" w:rsidP="00225310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Što ne treba dijeliti?</w:t>
            </w:r>
          </w:p>
          <w:p w14:paraId="038F7637" w14:textId="77777777" w:rsidR="00225310" w:rsidRPr="00E21392" w:rsidRDefault="00225310" w:rsidP="00225310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Kako se prijavljuje zloporaba?</w:t>
            </w:r>
          </w:p>
          <w:p w14:paraId="31B6C4F8" w14:textId="77777777" w:rsidR="00225310" w:rsidRPr="00E21392" w:rsidRDefault="00225310" w:rsidP="00225310">
            <w:pPr>
              <w:pStyle w:val="NormalWeb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BAF1F48" w14:textId="77777777" w:rsidR="00225310" w:rsidRPr="00E21392" w:rsidRDefault="00225310" w:rsidP="00225310">
            <w:pPr>
              <w:pStyle w:val="NormalWeb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Pristup e-usluzi e-Porezna i dobivanje potvrde o stanju poreznog duga i izmjena porezne kartice</w:t>
            </w:r>
          </w:p>
          <w:p w14:paraId="184FE80C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Pristupiti portalu e-Građani, zatim ePoreznoj</w:t>
            </w:r>
          </w:p>
          <w:p w14:paraId="4C85D47F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Pronaći uslugu</w:t>
            </w:r>
          </w:p>
          <w:p w14:paraId="4535F88F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pronaći na portalu ePorezna rješavanje situacije putem podnošenja zahtjeva</w:t>
            </w:r>
          </w:p>
          <w:p w14:paraId="428D596B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U dostupnom meniju pronaći odgovarajuću situaciju za obje situacije</w:t>
            </w:r>
          </w:p>
          <w:p w14:paraId="43AC450C" w14:textId="77777777" w:rsidR="00225310" w:rsidRPr="00E21392" w:rsidRDefault="00225310" w:rsidP="0022531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Prva situacija: Podnijeti zahtjev za izdavanje porezne potvrde, </w:t>
            </w:r>
            <w:r w:rsidRPr="00E213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Potvrda o stanju poreznog duga.</w:t>
            </w:r>
          </w:p>
          <w:p w14:paraId="42E1BBC5" w14:textId="77777777" w:rsidR="00225310" w:rsidRPr="00E21392" w:rsidRDefault="00225310" w:rsidP="0022531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Druga situacija: izmijeniti podatke, tj. ukloniti dijete sa svoje porezne kartice.</w:t>
            </w:r>
          </w:p>
          <w:p w14:paraId="68ED494F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U dijelu podaci o osobnim odbicima za uzdržavane članove uže obitelji ukloniti dijete s porezne kartice.</w:t>
            </w:r>
          </w:p>
          <w:p w14:paraId="7222463F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Provjeriti je li sve ispravno napravljeno i jesu li trenutačni podatci ispravni.</w:t>
            </w:r>
          </w:p>
          <w:p w14:paraId="27EDC3F7" w14:textId="77777777" w:rsidR="00225310" w:rsidRPr="00E21392" w:rsidRDefault="00225310" w:rsidP="0022531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Odgovoriti:</w:t>
            </w:r>
          </w:p>
          <w:p w14:paraId="6783B5EB" w14:textId="77777777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Što ti je bilo teško pronaći?</w:t>
            </w:r>
          </w:p>
          <w:p w14:paraId="42E6D462" w14:textId="77777777" w:rsidR="00225310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333333"/>
                <w:sz w:val="20"/>
                <w:szCs w:val="20"/>
              </w:rPr>
              <w:t>Je li potvrde o stanju poreznog duga moguće dobiti elektroničkim putem?</w:t>
            </w:r>
          </w:p>
          <w:p w14:paraId="49D9A003" w14:textId="48F875F2" w:rsidR="00225310" w:rsidRPr="00E21392" w:rsidRDefault="00225310" w:rsidP="00225310">
            <w:pPr>
              <w:pStyle w:val="ListParagraph"/>
              <w:numPr>
                <w:ilvl w:val="1"/>
                <w:numId w:val="23"/>
              </w:numPr>
              <w:ind w:left="1080"/>
              <w:rPr>
                <w:rFonts w:ascii="Calibri Light" w:hAnsi="Calibri Light" w:cs="Calibri Light"/>
                <w:color w:val="333333"/>
                <w:sz w:val="20"/>
                <w:szCs w:val="20"/>
              </w:rPr>
            </w:pPr>
            <w:r w:rsidRPr="00225310">
              <w:rPr>
                <w:rFonts w:ascii="Calibri Light" w:hAnsi="Calibri Light" w:cs="Calibri Light"/>
                <w:color w:val="333333"/>
                <w:sz w:val="20"/>
                <w:szCs w:val="20"/>
              </w:rPr>
              <w:lastRenderedPageBreak/>
              <w:t>Je li izmjena porezne kartice besplatna?</w:t>
            </w:r>
          </w:p>
          <w:p w14:paraId="5011C7F8" w14:textId="77777777" w:rsidR="008F0908" w:rsidRDefault="008F0908"/>
          <w:p w14:paraId="4A8633A2" w14:textId="77777777" w:rsidR="00225310" w:rsidRPr="00E21392" w:rsidRDefault="00225310" w:rsidP="00225310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4. Podnošenje zahtjeva za izdavanje Europske kartice zdravstvenog osiguranja</w:t>
            </w:r>
          </w:p>
          <w:p w14:paraId="1977A78B" w14:textId="77777777" w:rsidR="00225310" w:rsidRPr="00E21392" w:rsidRDefault="00225310" w:rsidP="00225310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E63433C" w14:textId="77777777" w:rsidR="00225310" w:rsidRPr="00E21392" w:rsidRDefault="00225310" w:rsidP="002253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 xml:space="preserve">Marko putuje u Francusku i treba mu Europska kartica zdravstvenog osiguranja - EKZO. Informirat će se putem portala e-Građani što mu je sve potrebno za izdavanje kartice, gdje to može obaviti, i može li to obavit putem portala e-Građani. </w:t>
            </w:r>
          </w:p>
          <w:p w14:paraId="61171010" w14:textId="77777777" w:rsidR="00225310" w:rsidRPr="00E21392" w:rsidRDefault="00225310" w:rsidP="0022531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D029A7" w14:textId="77777777" w:rsidR="00225310" w:rsidRPr="00E21392" w:rsidRDefault="00225310" w:rsidP="002253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Koraci zadatka:</w:t>
            </w:r>
          </w:p>
          <w:p w14:paraId="68DABE76" w14:textId="77777777" w:rsidR="00225310" w:rsidRPr="00E21392" w:rsidRDefault="00225310" w:rsidP="002253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1. Istraživanje javno dostupnih informacija na portalu e-Građani</w:t>
            </w:r>
          </w:p>
          <w:p w14:paraId="2AC9AA0F" w14:textId="77777777" w:rsidR="00225310" w:rsidRPr="00E21392" w:rsidRDefault="00225310" w:rsidP="00225310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Otvoriti početnu stranicu portala e-Građani (</w:t>
            </w:r>
            <w:hyperlink r:id="rId18" w:tgtFrame="_blank" w:history="1">
              <w:r w:rsidRPr="00E21392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gov.hr</w:t>
              </w:r>
            </w:hyperlink>
            <w:r w:rsidRPr="00E21392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  <w:p w14:paraId="158DB83A" w14:textId="77777777" w:rsidR="00225310" w:rsidRPr="00E21392" w:rsidRDefault="00225310" w:rsidP="00225310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U tražilicu unijeti pojam za pretraživanje.</w:t>
            </w:r>
          </w:p>
          <w:p w14:paraId="78E13413" w14:textId="77777777" w:rsidR="00225310" w:rsidRPr="00E21392" w:rsidRDefault="00225310" w:rsidP="00225310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Razlikovati načine dobivanja EKZO-a.</w:t>
            </w:r>
          </w:p>
          <w:p w14:paraId="7297C724" w14:textId="77777777" w:rsidR="00225310" w:rsidRPr="00E21392" w:rsidRDefault="00225310" w:rsidP="00225310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Pronaći poveznicu na e-uslugu eHZZO.</w:t>
            </w:r>
          </w:p>
          <w:p w14:paraId="43BFB53A" w14:textId="77777777" w:rsidR="00225310" w:rsidRPr="00E21392" w:rsidRDefault="00225310" w:rsidP="0022531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Odgovoriti:</w:t>
            </w:r>
          </w:p>
          <w:p w14:paraId="2C98435E" w14:textId="77777777" w:rsidR="00225310" w:rsidRPr="00E21392" w:rsidRDefault="00225310" w:rsidP="00225310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Tko izdaje potvrdu?</w:t>
            </w:r>
          </w:p>
          <w:p w14:paraId="685D4A0F" w14:textId="77777777" w:rsidR="00225310" w:rsidRPr="00E21392" w:rsidRDefault="00225310" w:rsidP="00225310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Što ti je bilo teško pronaći?</w:t>
            </w:r>
          </w:p>
          <w:p w14:paraId="5DEF0447" w14:textId="77777777" w:rsidR="00225310" w:rsidRPr="00E21392" w:rsidRDefault="00225310" w:rsidP="00225310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Je li potvrda besplatna?</w:t>
            </w:r>
          </w:p>
          <w:p w14:paraId="35840809" w14:textId="77777777" w:rsidR="00225310" w:rsidRPr="00E21392" w:rsidRDefault="00225310" w:rsidP="002253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2. Razlikovanje vjerodajnica</w:t>
            </w:r>
          </w:p>
          <w:p w14:paraId="25351EDB" w14:textId="77777777" w:rsidR="00225310" w:rsidRPr="00E21392" w:rsidRDefault="00225310" w:rsidP="0022531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Na temelju informacija iz upute ili tablice usporedbe vjerodajnica (npr. eOI, mToken, mID), odgovoriti:</w:t>
            </w:r>
          </w:p>
          <w:p w14:paraId="01ED8C62" w14:textId="77777777" w:rsidR="00225310" w:rsidRPr="00E21392" w:rsidRDefault="00225310" w:rsidP="00225310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Koja vjerodajnica omogućuje pristup usluzi eHZZO?</w:t>
            </w:r>
          </w:p>
          <w:p w14:paraId="112F3065" w14:textId="77777777" w:rsidR="00225310" w:rsidRPr="00E21392" w:rsidRDefault="00225310" w:rsidP="00225310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Koju razinu sigurnosti zahtijeva eHZZO?</w:t>
            </w:r>
          </w:p>
          <w:p w14:paraId="5A604D49" w14:textId="77777777" w:rsidR="00225310" w:rsidRPr="00E21392" w:rsidRDefault="00225310" w:rsidP="00225310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Zašto vjerodajnice s višom razinom sigurnosti nisu uvijek potrebne?</w:t>
            </w:r>
          </w:p>
          <w:p w14:paraId="3B81DC03" w14:textId="77777777" w:rsidR="00225310" w:rsidRPr="00E21392" w:rsidRDefault="00225310" w:rsidP="002253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3. Pristup e-usluzi eHZZO</w:t>
            </w:r>
          </w:p>
          <w:p w14:paraId="7FE2278B" w14:textId="77777777" w:rsidR="00225310" w:rsidRPr="00E21392" w:rsidRDefault="00225310" w:rsidP="00225310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Pristupiti portalu e-Građani, zatim eHZZO.</w:t>
            </w:r>
          </w:p>
          <w:p w14:paraId="2213F223" w14:textId="77777777" w:rsidR="00225310" w:rsidRPr="00E21392" w:rsidRDefault="00225310" w:rsidP="00225310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Koristeći simulacijski prikaz, provesti cjelokupan pristup e-usluzi I izvaditi EKZO.</w:t>
            </w:r>
          </w:p>
          <w:p w14:paraId="723CFF41" w14:textId="77777777" w:rsidR="00225310" w:rsidRPr="00E21392" w:rsidRDefault="00225310" w:rsidP="0022531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91958F3" w14:textId="77777777" w:rsidR="00225310" w:rsidRPr="00E21392" w:rsidRDefault="00225310" w:rsidP="0022531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763154" w14:textId="77777777" w:rsidR="00225310" w:rsidRPr="00E21392" w:rsidRDefault="00225310" w:rsidP="00225310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5. Tomislav se prijavljuje se na natječaj za posao, potrebna mu je e-radna knjižica (Elektronički zapis o radno pravnom statusu)</w:t>
            </w:r>
          </w:p>
          <w:p w14:paraId="6D4F2F31" w14:textId="77777777" w:rsidR="00225310" w:rsidRPr="00E21392" w:rsidRDefault="00225310" w:rsidP="00225310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1D2562D" w14:textId="77777777" w:rsidR="00225310" w:rsidRPr="00E21392" w:rsidRDefault="00225310" w:rsidP="00225310">
            <w:pPr>
              <w:numPr>
                <w:ilvl w:val="0"/>
                <w:numId w:val="12"/>
              </w:num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Koristeći portal e-Građani pomoću tražilice i upisivanja traženog pojma pronaći članak na e-Informacijama.</w:t>
            </w:r>
          </w:p>
          <w:p w14:paraId="4D40BB10" w14:textId="77777777" w:rsidR="00225310" w:rsidRPr="00E21392" w:rsidRDefault="00225310" w:rsidP="00225310">
            <w:pPr>
              <w:numPr>
                <w:ilvl w:val="0"/>
                <w:numId w:val="12"/>
              </w:num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Pronaći e-uslugu.</w:t>
            </w:r>
          </w:p>
          <w:p w14:paraId="47552FED" w14:textId="77777777" w:rsidR="00225310" w:rsidRPr="00E21392" w:rsidRDefault="00225310" w:rsidP="00225310">
            <w:pPr>
              <w:numPr>
                <w:ilvl w:val="0"/>
                <w:numId w:val="12"/>
              </w:num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Pristupiti e-usluzi Elektronički zapis o radno pravnom statusu (e-radna knjižica).</w:t>
            </w:r>
          </w:p>
          <w:p w14:paraId="2A1C6C25" w14:textId="77777777" w:rsidR="00225310" w:rsidRDefault="00225310" w:rsidP="00225310">
            <w:pPr>
              <w:numPr>
                <w:ilvl w:val="0"/>
                <w:numId w:val="12"/>
              </w:num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Generirati elektronički zapis.</w:t>
            </w:r>
          </w:p>
          <w:p w14:paraId="2C69484C" w14:textId="79033C1D" w:rsidR="00225310" w:rsidRPr="00E21392" w:rsidRDefault="00225310" w:rsidP="00225310">
            <w:pPr>
              <w:numPr>
                <w:ilvl w:val="0"/>
                <w:numId w:val="12"/>
              </w:num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225310">
              <w:rPr>
                <w:rFonts w:ascii="Calibri Light" w:hAnsi="Calibri Light" w:cs="Calibri Light"/>
                <w:sz w:val="20"/>
                <w:szCs w:val="20"/>
              </w:rPr>
              <w:t>Koristeći simulacijski prikaz, provesti cjelokupan pristup e-usluzi.</w:t>
            </w:r>
          </w:p>
          <w:p w14:paraId="696EF614" w14:textId="77777777" w:rsidR="00225310" w:rsidRDefault="00225310"/>
          <w:p w14:paraId="5CC7B0D8" w14:textId="77777777" w:rsidR="00BB0315" w:rsidRPr="00E21392" w:rsidRDefault="00BB0315" w:rsidP="00BB031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Vrednovanje kao učenje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4"/>
              <w:gridCol w:w="671"/>
              <w:gridCol w:w="1481"/>
              <w:gridCol w:w="594"/>
            </w:tblGrid>
            <w:tr w:rsidR="00BB0315" w:rsidRPr="00E21392" w14:paraId="23E8EBF5" w14:textId="77777777" w:rsidTr="005C49D7">
              <w:trPr>
                <w:tblHeader/>
              </w:trPr>
              <w:tc>
                <w:tcPr>
                  <w:tcW w:w="6547" w:type="dxa"/>
                  <w:vAlign w:val="center"/>
                  <w:hideMark/>
                </w:tcPr>
                <w:p w14:paraId="73D8253C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Izjava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461955AC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DA </w:t>
                  </w:r>
                  <w:r w:rsidRPr="00E21392">
                    <w:rPr>
                      <w:rFonts w:ascii="Segoe UI Emoji" w:hAnsi="Segoe UI Emoji" w:cs="Segoe UI Emoji"/>
                      <w:sz w:val="20"/>
                      <w:szCs w:val="20"/>
                    </w:rPr>
                    <w:t>✅</w:t>
                  </w:r>
                </w:p>
              </w:tc>
              <w:tc>
                <w:tcPr>
                  <w:tcW w:w="1519" w:type="dxa"/>
                  <w:vAlign w:val="center"/>
                  <w:hideMark/>
                </w:tcPr>
                <w:p w14:paraId="54F89075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DJELOMIČNO </w:t>
                  </w:r>
                  <w:r w:rsidRPr="00E21392">
                    <w:rPr>
                      <w:rFonts w:ascii="Segoe UI Emoji" w:hAnsi="Segoe UI Emoji" w:cs="Segoe UI Emoji"/>
                      <w:sz w:val="20"/>
                      <w:szCs w:val="20"/>
                      <w:lang w:val="en-GB"/>
                    </w:rPr>
                    <w:t>🔄</w:t>
                  </w:r>
                </w:p>
              </w:tc>
              <w:tc>
                <w:tcPr>
                  <w:tcW w:w="628" w:type="dxa"/>
                  <w:vAlign w:val="center"/>
                  <w:hideMark/>
                </w:tcPr>
                <w:p w14:paraId="5ECAC4B3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NE </w:t>
                  </w:r>
                  <w:r w:rsidRPr="00E21392">
                    <w:rPr>
                      <w:rFonts w:ascii="Segoe UI Emoji" w:hAnsi="Segoe UI Emoji" w:cs="Segoe UI Emoji"/>
                      <w:color w:val="EE0000"/>
                      <w:sz w:val="20"/>
                      <w:szCs w:val="20"/>
                    </w:rPr>
                    <w:t>❔</w:t>
                  </w:r>
                </w:p>
              </w:tc>
            </w:tr>
            <w:tr w:rsidR="00BB0315" w:rsidRPr="00E21392" w14:paraId="3119D8AF" w14:textId="77777777" w:rsidTr="005C49D7">
              <w:tc>
                <w:tcPr>
                  <w:tcW w:w="6547" w:type="dxa"/>
                  <w:vAlign w:val="center"/>
                  <w:hideMark/>
                </w:tcPr>
                <w:p w14:paraId="39B0E32E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  <w:t>Znam kako pronaći traženu informaciju na portalu e-Građani koristeći tražilicu.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520838FF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19" w:type="dxa"/>
                  <w:vAlign w:val="center"/>
                  <w:hideMark/>
                </w:tcPr>
                <w:p w14:paraId="207F6DF3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628" w:type="dxa"/>
                  <w:vAlign w:val="center"/>
                  <w:hideMark/>
                </w:tcPr>
                <w:p w14:paraId="53A9B88D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B0315" w:rsidRPr="00E21392" w14:paraId="0419B4CE" w14:textId="77777777" w:rsidTr="005C49D7">
              <w:tc>
                <w:tcPr>
                  <w:tcW w:w="6547" w:type="dxa"/>
                  <w:vAlign w:val="center"/>
                  <w:hideMark/>
                </w:tcPr>
                <w:p w14:paraId="479A74C9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  <w:t>Prepoznajem razliku između informativne stranice i stvarne e-usluge.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0B7F1A3D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19" w:type="dxa"/>
                  <w:vAlign w:val="center"/>
                  <w:hideMark/>
                </w:tcPr>
                <w:p w14:paraId="261E5A1F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628" w:type="dxa"/>
                  <w:vAlign w:val="center"/>
                  <w:hideMark/>
                </w:tcPr>
                <w:p w14:paraId="7574276F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B0315" w:rsidRPr="00E21392" w14:paraId="47C1D72D" w14:textId="77777777" w:rsidTr="005C49D7">
              <w:tc>
                <w:tcPr>
                  <w:tcW w:w="6547" w:type="dxa"/>
                  <w:vAlign w:val="center"/>
                  <w:hideMark/>
                </w:tcPr>
                <w:p w14:paraId="6939F077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  <w:t>Znam gdje se nalazi e-usluga Elektronički zapis o radno-pravnom statusu.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6ECAF6D2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19" w:type="dxa"/>
                  <w:vAlign w:val="center"/>
                  <w:hideMark/>
                </w:tcPr>
                <w:p w14:paraId="7B6BBE36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628" w:type="dxa"/>
                  <w:vAlign w:val="center"/>
                  <w:hideMark/>
                </w:tcPr>
                <w:p w14:paraId="6F6D1B6B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B0315" w:rsidRPr="00E21392" w14:paraId="54CB7B04" w14:textId="77777777" w:rsidTr="005C49D7">
              <w:tc>
                <w:tcPr>
                  <w:tcW w:w="6547" w:type="dxa"/>
                  <w:vAlign w:val="center"/>
                  <w:hideMark/>
                </w:tcPr>
                <w:p w14:paraId="7268A433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  <w:t>Znam kako pristupiti e-usluzi pomoću vjerodajnice.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337023FA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19" w:type="dxa"/>
                  <w:vAlign w:val="center"/>
                  <w:hideMark/>
                </w:tcPr>
                <w:p w14:paraId="7020F393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628" w:type="dxa"/>
                  <w:vAlign w:val="center"/>
                  <w:hideMark/>
                </w:tcPr>
                <w:p w14:paraId="3B2D52BA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B0315" w:rsidRPr="00E21392" w14:paraId="1FE68AB2" w14:textId="77777777" w:rsidTr="005C49D7">
              <w:tc>
                <w:tcPr>
                  <w:tcW w:w="6547" w:type="dxa"/>
                  <w:vAlign w:val="center"/>
                  <w:hideMark/>
                </w:tcPr>
                <w:p w14:paraId="1D3B334E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  <w:t>Uspješno sam generirao/la elektronički zapis (ili razumijem postupak generiranja).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032BEB91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19" w:type="dxa"/>
                  <w:vAlign w:val="center"/>
                  <w:hideMark/>
                </w:tcPr>
                <w:p w14:paraId="46F8BDF1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628" w:type="dxa"/>
                  <w:vAlign w:val="center"/>
                  <w:hideMark/>
                </w:tcPr>
                <w:p w14:paraId="4F9B9D18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BB0315" w:rsidRPr="00E21392" w14:paraId="135C277F" w14:textId="77777777" w:rsidTr="005C49D7">
              <w:tc>
                <w:tcPr>
                  <w:tcW w:w="6547" w:type="dxa"/>
                  <w:vAlign w:val="center"/>
                  <w:hideMark/>
                </w:tcPr>
                <w:p w14:paraId="6A63947F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  <w:t>Mogu objasniti što je e-zapis i u koje svrhe se koristi.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0944B112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19" w:type="dxa"/>
                  <w:vAlign w:val="center"/>
                  <w:hideMark/>
                </w:tcPr>
                <w:p w14:paraId="2B49A65A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628" w:type="dxa"/>
                  <w:vAlign w:val="center"/>
                  <w:hideMark/>
                </w:tcPr>
                <w:p w14:paraId="437FA7FB" w14:textId="77777777" w:rsidR="00BB0315" w:rsidRPr="00E21392" w:rsidRDefault="00BB0315" w:rsidP="00BB0315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63E869" w14:textId="77777777" w:rsidR="00BB0315" w:rsidRPr="00E21392" w:rsidRDefault="00BB0315" w:rsidP="00BB031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01F2A76" w14:textId="77777777" w:rsidR="00705CC1" w:rsidRPr="00E21392" w:rsidRDefault="00705CC1" w:rsidP="00705CC1">
            <w:pPr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  <w:lang w:val="en-GB"/>
              </w:rPr>
              <w:t>Refleksivna pitanja za raspravu:</w:t>
            </w:r>
          </w:p>
          <w:p w14:paraId="66ACA58A" w14:textId="77777777" w:rsidR="00705CC1" w:rsidRPr="00E21392" w:rsidRDefault="00705CC1" w:rsidP="00705CC1">
            <w:pPr>
              <w:numPr>
                <w:ilvl w:val="0"/>
                <w:numId w:val="26"/>
              </w:numPr>
              <w:contextualSpacing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  <w:lang w:val="pl-PL"/>
              </w:rPr>
              <w:t>Što ti je bilo najlakše tijekom ovog zadatka i zašto?</w:t>
            </w:r>
          </w:p>
          <w:p w14:paraId="08579393" w14:textId="77777777" w:rsidR="00705CC1" w:rsidRPr="00E21392" w:rsidRDefault="00705CC1" w:rsidP="00705CC1">
            <w:pPr>
              <w:numPr>
                <w:ilvl w:val="0"/>
                <w:numId w:val="26"/>
              </w:numPr>
              <w:contextualSpacing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  <w:lang w:val="pl-PL"/>
              </w:rPr>
              <w:t>Na kojem si koraku naišao/la na poteškoće? Kako si ih pokušao/la riješiti?</w:t>
            </w:r>
          </w:p>
          <w:p w14:paraId="22C52C38" w14:textId="77777777" w:rsidR="00705CC1" w:rsidRPr="00E21392" w:rsidRDefault="00705CC1" w:rsidP="00705CC1">
            <w:pPr>
              <w:numPr>
                <w:ilvl w:val="0"/>
                <w:numId w:val="26"/>
              </w:numPr>
              <w:contextualSpacing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  <w:lang w:val="pl-PL"/>
              </w:rPr>
              <w:t>Kako bi objasnio/la ovaj postupak nekome tko nikad nije koristio e-Građani?</w:t>
            </w:r>
          </w:p>
          <w:p w14:paraId="013E3491" w14:textId="77777777" w:rsidR="00705CC1" w:rsidRPr="00E21392" w:rsidRDefault="00705CC1" w:rsidP="00705CC1">
            <w:pPr>
              <w:numPr>
                <w:ilvl w:val="0"/>
                <w:numId w:val="26"/>
              </w:numPr>
              <w:contextualSpacing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  <w:lang w:val="pl-PL"/>
              </w:rPr>
              <w:t>Zašto je važno znati samostalno preuzeti ovakav dokument?</w:t>
            </w:r>
          </w:p>
          <w:p w14:paraId="4A735872" w14:textId="77777777" w:rsidR="00705CC1" w:rsidRPr="00E21392" w:rsidRDefault="00705CC1" w:rsidP="00705CC1">
            <w:pPr>
              <w:numPr>
                <w:ilvl w:val="0"/>
                <w:numId w:val="26"/>
              </w:numPr>
              <w:contextualSpacing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  <w:lang w:val="pl-PL"/>
              </w:rPr>
              <w:t>U kojim bi još životnim situacijama koristio/la ovu uslugu?</w:t>
            </w:r>
          </w:p>
          <w:p w14:paraId="37C7BB7E" w14:textId="77777777" w:rsidR="00BB0315" w:rsidRDefault="00BB0315"/>
          <w:p w14:paraId="6FA4ADD8" w14:textId="77777777" w:rsidR="00BB0315" w:rsidRDefault="00BB0315"/>
          <w:p w14:paraId="18C70EB4" w14:textId="77777777" w:rsidR="00705CC1" w:rsidRPr="00E21392" w:rsidRDefault="00705CC1" w:rsidP="00705CC1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 Izdavanje uvjerenja da se ne vodi kazneni/prekršajni postupak</w:t>
            </w:r>
          </w:p>
          <w:p w14:paraId="278BCEC8" w14:textId="77777777" w:rsidR="00705CC1" w:rsidRPr="00E21392" w:rsidRDefault="00705CC1" w:rsidP="00705CC1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 ovom zadatku treba koristiti isključivo dio usluge Podnošenje zahtjeva za izdavanje uvjerenja da se ne vodi kazneni postupak.</w:t>
            </w:r>
          </w:p>
          <w:p w14:paraId="39889BC2" w14:textId="77777777" w:rsidR="00705CC1" w:rsidRPr="00E21392" w:rsidRDefault="00705CC1" w:rsidP="00705CC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8CC37CB" w14:textId="77777777" w:rsidR="00705CC1" w:rsidRPr="00E21392" w:rsidRDefault="00705CC1" w:rsidP="00705CC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000000"/>
                <w:sz w:val="20"/>
                <w:szCs w:val="20"/>
              </w:rPr>
              <w:t>a) Radi ostvarivanje prava iz socijalne skrbi ili zasnivanje radnog odnosa, Marijani je potrebno uvjerenje da se ne vodi kazneni postupak protiv nje.</w:t>
            </w:r>
          </w:p>
          <w:p w14:paraId="5D854A2D" w14:textId="77777777" w:rsidR="00705CC1" w:rsidRPr="00E21392" w:rsidRDefault="00705CC1" w:rsidP="00705CC1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Koristeći portal e-Građani pomoću tražilice i upisivanja traženog pojma pronaći članke na e-Informacijama.</w:t>
            </w:r>
          </w:p>
          <w:p w14:paraId="5D7B7B9C" w14:textId="77777777" w:rsidR="00705CC1" w:rsidRPr="00E21392" w:rsidRDefault="00705CC1" w:rsidP="00705CC1">
            <w:pPr>
              <w:numPr>
                <w:ilvl w:val="0"/>
                <w:numId w:val="13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Prepoznati slučajeve u kojima se ne naplaćuje sudska pristojba.</w:t>
            </w:r>
          </w:p>
          <w:p w14:paraId="6541F2A6" w14:textId="77777777" w:rsidR="00705CC1" w:rsidRPr="00E21392" w:rsidRDefault="00705CC1" w:rsidP="00705CC1">
            <w:pPr>
              <w:numPr>
                <w:ilvl w:val="0"/>
                <w:numId w:val="13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Razlikovati načine dostave Uvjerenja da se ne vodi kazneni postupak.</w:t>
            </w:r>
          </w:p>
          <w:p w14:paraId="2E06C87C" w14:textId="77777777" w:rsidR="00705CC1" w:rsidRPr="00E21392" w:rsidRDefault="00705CC1" w:rsidP="00705CC1">
            <w:pPr>
              <w:numPr>
                <w:ilvl w:val="0"/>
                <w:numId w:val="13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Pristupiti e-usluzi.</w:t>
            </w:r>
          </w:p>
          <w:p w14:paraId="55461264" w14:textId="77777777" w:rsidR="00705CC1" w:rsidRPr="00E21392" w:rsidRDefault="00705CC1" w:rsidP="00705CC1">
            <w:pPr>
              <w:numPr>
                <w:ilvl w:val="0"/>
                <w:numId w:val="13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Pristupiti Korisničkom pretincu, identificirati mogućnosti korištenje istog.</w:t>
            </w:r>
          </w:p>
          <w:p w14:paraId="7C3C5BE5" w14:textId="77777777" w:rsidR="00705CC1" w:rsidRPr="00E21392" w:rsidRDefault="00705CC1" w:rsidP="00705CC1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329E4AAA" w14:textId="77777777" w:rsidR="00705CC1" w:rsidRPr="00E21392" w:rsidRDefault="00705CC1" w:rsidP="00705CC1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b) Radi ostvarivanje prava na javljanje na Javni poziv, Matiji je potrebno uvjerenje da se protiv njegove udruge ne vodi kazneni postupak.</w:t>
            </w:r>
          </w:p>
          <w:p w14:paraId="7DA339F0" w14:textId="77777777" w:rsidR="00705CC1" w:rsidRDefault="00705CC1" w:rsidP="00705CC1">
            <w:pPr>
              <w:numPr>
                <w:ilvl w:val="0"/>
                <w:numId w:val="14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Razlikovati korištenje e-usluge u ime polaznika i u ime poslovnog subjekta.</w:t>
            </w:r>
          </w:p>
          <w:p w14:paraId="06159AC3" w14:textId="62F6C7BB" w:rsidR="00705CC1" w:rsidRPr="00705CC1" w:rsidRDefault="00705CC1" w:rsidP="00705CC1">
            <w:pPr>
              <w:numPr>
                <w:ilvl w:val="0"/>
                <w:numId w:val="14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Koristeći simulacijski prikaz, provesti cjelokupan pristup e-usluzi za poslovni subjekt</w:t>
            </w:r>
            <w:r w:rsidRPr="00705CC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  <w:p w14:paraId="54D51AA3" w14:textId="77777777" w:rsidR="00705CC1" w:rsidRDefault="00705CC1"/>
          <w:p w14:paraId="43A028FC" w14:textId="77777777" w:rsidR="00705CC1" w:rsidRDefault="00705CC1"/>
          <w:p w14:paraId="7C0C8FCF" w14:textId="77777777" w:rsidR="00705CC1" w:rsidRPr="00E21392" w:rsidRDefault="00705CC1" w:rsidP="00705CC1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Vrednovanje za učenje – popis za samoprocjenu: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5"/>
              <w:gridCol w:w="375"/>
              <w:gridCol w:w="375"/>
              <w:gridCol w:w="375"/>
            </w:tblGrid>
            <w:tr w:rsidR="00705CC1" w:rsidRPr="00E21392" w14:paraId="4341BC14" w14:textId="77777777" w:rsidTr="005C49D7">
              <w:trPr>
                <w:tblHeader/>
              </w:trPr>
              <w:tc>
                <w:tcPr>
                  <w:tcW w:w="7964" w:type="dxa"/>
                  <w:vAlign w:val="center"/>
                  <w:hideMark/>
                </w:tcPr>
                <w:p w14:paraId="08F603CB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Izjava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60FC4581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Segoe UI Emoji" w:hAnsi="Segoe UI Emoji" w:cs="Segoe UI Emoji"/>
                      <w:sz w:val="20"/>
                      <w:szCs w:val="20"/>
                    </w:rPr>
                    <w:t>✅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49035FFF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Segoe UI Emoji" w:hAnsi="Segoe UI Emoji" w:cs="Segoe UI Emoji"/>
                      <w:sz w:val="20"/>
                      <w:szCs w:val="20"/>
                    </w:rPr>
                    <w:t>🔄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21869653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Segoe UI Emoji" w:hAnsi="Segoe UI Emoji" w:cs="Segoe UI Emoji"/>
                      <w:sz w:val="20"/>
                      <w:szCs w:val="20"/>
                    </w:rPr>
                    <w:t>❌</w:t>
                  </w:r>
                </w:p>
              </w:tc>
            </w:tr>
            <w:tr w:rsidR="00705CC1" w:rsidRPr="00E21392" w14:paraId="65411507" w14:textId="77777777" w:rsidTr="005C49D7">
              <w:tc>
                <w:tcPr>
                  <w:tcW w:w="7964" w:type="dxa"/>
                  <w:vAlign w:val="center"/>
                  <w:hideMark/>
                </w:tcPr>
                <w:p w14:paraId="4BD92182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Pronašao/la sam informaciju o uvjerenju pomoću tražilice na portalu e-Građani.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63E754B0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3CA8C352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315A0365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05CC1" w:rsidRPr="00E21392" w14:paraId="5B60240A" w14:textId="77777777" w:rsidTr="005C49D7">
              <w:tc>
                <w:tcPr>
                  <w:tcW w:w="7964" w:type="dxa"/>
                  <w:vAlign w:val="center"/>
                  <w:hideMark/>
                </w:tcPr>
                <w:p w14:paraId="0CD0977F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Znam u kojim se slučajevima uvjerenje NE naplaćuje.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39509078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62C3214F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72E1CC1B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05CC1" w:rsidRPr="00E21392" w14:paraId="17E3087B" w14:textId="77777777" w:rsidTr="005C49D7">
              <w:tc>
                <w:tcPr>
                  <w:tcW w:w="7964" w:type="dxa"/>
                  <w:vAlign w:val="center"/>
                  <w:hideMark/>
                </w:tcPr>
                <w:p w14:paraId="125373C5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Razlikujem načine dostave uvjerenja (npr. fizička dostava, korisnički pretinac, osobno preuzimanje).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268D01C4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0A8994B2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5B1A37FF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05CC1" w:rsidRPr="00E21392" w14:paraId="1C360275" w14:textId="77777777" w:rsidTr="005C49D7">
              <w:tc>
                <w:tcPr>
                  <w:tcW w:w="7964" w:type="dxa"/>
                  <w:vAlign w:val="center"/>
                  <w:hideMark/>
                </w:tcPr>
                <w:p w14:paraId="7BC91E29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Znam što je Korisnički pretinac, čemu služi i kako ga mogu koristiti.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6D971609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58353CF2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0D6FFC7D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05CC1" w:rsidRPr="00E21392" w14:paraId="59393294" w14:textId="77777777" w:rsidTr="005C49D7">
              <w:tc>
                <w:tcPr>
                  <w:tcW w:w="7964" w:type="dxa"/>
                  <w:vAlign w:val="center"/>
                  <w:hideMark/>
                </w:tcPr>
                <w:p w14:paraId="5F08FB13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Prepoznajem razliku između podnošenja zahtjeva kao građanin i kao ovlaštena osoba za poslovni subjekt.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7694E70F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49711E83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vAlign w:val="center"/>
                  <w:hideMark/>
                </w:tcPr>
                <w:p w14:paraId="13AC6F5E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025631E9" w14:textId="77777777" w:rsidR="00705CC1" w:rsidRPr="00E21392" w:rsidRDefault="00705CC1" w:rsidP="00705CC1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47"/>
              <w:gridCol w:w="381"/>
              <w:gridCol w:w="381"/>
              <w:gridCol w:w="381"/>
            </w:tblGrid>
            <w:tr w:rsidR="00705CC1" w:rsidRPr="00E21392" w14:paraId="45F9BDB6" w14:textId="77777777" w:rsidTr="005C49D7">
              <w:trPr>
                <w:tblHeader/>
              </w:trPr>
              <w:tc>
                <w:tcPr>
                  <w:tcW w:w="7946" w:type="dxa"/>
                  <w:vAlign w:val="center"/>
                  <w:hideMark/>
                </w:tcPr>
                <w:p w14:paraId="3FC55877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Izjava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10DF9624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Segoe UI Emoji" w:hAnsi="Segoe UI Emoji" w:cs="Segoe UI Emoji"/>
                      <w:sz w:val="20"/>
                      <w:szCs w:val="20"/>
                    </w:rPr>
                    <w:t>✅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6C8FA370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Segoe UI Emoji" w:hAnsi="Segoe UI Emoji" w:cs="Segoe UI Emoji"/>
                      <w:sz w:val="20"/>
                      <w:szCs w:val="20"/>
                    </w:rPr>
                    <w:t>🔄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5D7E0103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Segoe UI Emoji" w:hAnsi="Segoe UI Emoji" w:cs="Segoe UI Emoji"/>
                      <w:sz w:val="20"/>
                      <w:szCs w:val="20"/>
                    </w:rPr>
                    <w:t>❌</w:t>
                  </w:r>
                </w:p>
              </w:tc>
            </w:tr>
            <w:tr w:rsidR="00705CC1" w:rsidRPr="00E21392" w14:paraId="15820DA5" w14:textId="77777777" w:rsidTr="005C49D7">
              <w:tc>
                <w:tcPr>
                  <w:tcW w:w="7946" w:type="dxa"/>
                  <w:vAlign w:val="center"/>
                  <w:hideMark/>
                </w:tcPr>
                <w:p w14:paraId="18EFBEFE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hAnsi="Calibri Light" w:cs="Calibri Light"/>
                      <w:sz w:val="20"/>
                      <w:szCs w:val="20"/>
                    </w:rPr>
                    <w:t>Uspješno sam simulirao/la postupak podnošenja zahtjeva za uvjerenje u osobne svrhe.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407EE1E0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5EAC32C7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0F24E56C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05CC1" w:rsidRPr="00E21392" w14:paraId="009AB114" w14:textId="77777777" w:rsidTr="005C49D7">
              <w:tc>
                <w:tcPr>
                  <w:tcW w:w="7946" w:type="dxa"/>
                  <w:vAlign w:val="center"/>
                  <w:hideMark/>
                </w:tcPr>
                <w:p w14:paraId="39522944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  <w:t>Uspješno sam simulirao/la prijavu i korištenje e-usluge u ime poslovnog subjekta.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2005E3A1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1CFA6DBC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4E507B65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705CC1" w:rsidRPr="00E21392" w14:paraId="76995942" w14:textId="77777777" w:rsidTr="005C49D7">
              <w:tc>
                <w:tcPr>
                  <w:tcW w:w="7946" w:type="dxa"/>
                  <w:vAlign w:val="center"/>
                  <w:hideMark/>
                </w:tcPr>
                <w:p w14:paraId="49880882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</w:pPr>
                  <w:r w:rsidRPr="00E21392"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  <w:t>Jasno mi je kada i kako koristiti vjerodajnicu u ime organizacije ili udruge.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02BB3E92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645C0FB9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3AD41E40" w14:textId="77777777" w:rsidR="00705CC1" w:rsidRPr="00E21392" w:rsidRDefault="00705CC1" w:rsidP="00705CC1">
                  <w:pPr>
                    <w:spacing w:line="278" w:lineRule="auto"/>
                    <w:rPr>
                      <w:rFonts w:ascii="Calibri Light" w:eastAsiaTheme="minorEastAsia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2D28633E" w14:textId="77777777" w:rsidR="00705CC1" w:rsidRDefault="00705CC1"/>
          <w:p w14:paraId="6DC0D8A6" w14:textId="77777777" w:rsidR="00705CC1" w:rsidRDefault="00705CC1" w:rsidP="00705CC1">
            <w:pPr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  <w:p w14:paraId="26FB19EC" w14:textId="5772E4D0" w:rsidR="00705CC1" w:rsidRDefault="00705CC1" w:rsidP="00705CC1">
            <w:pPr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  <w:lang w:val="en-GB"/>
              </w:rPr>
              <w:t>Refleksivna pitanja za raspravu:</w:t>
            </w:r>
          </w:p>
          <w:p w14:paraId="4AD926D7" w14:textId="77777777" w:rsidR="00705CC1" w:rsidRPr="00E21392" w:rsidRDefault="00705CC1" w:rsidP="00705CC1">
            <w:pPr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  <w:p w14:paraId="0A1E3FFD" w14:textId="77777777" w:rsidR="00705CC1" w:rsidRPr="00E21392" w:rsidRDefault="00705CC1" w:rsidP="00705CC1">
            <w:pPr>
              <w:numPr>
                <w:ilvl w:val="0"/>
                <w:numId w:val="27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/>
              </w:rPr>
              <w:t>Koji ti je korak bio najlakši, a koji najteži tijekom zadatka?</w:t>
            </w:r>
          </w:p>
          <w:p w14:paraId="45898ACD" w14:textId="77777777" w:rsidR="00705CC1" w:rsidRPr="00E21392" w:rsidRDefault="00705CC1" w:rsidP="00705CC1">
            <w:pPr>
              <w:numPr>
                <w:ilvl w:val="0"/>
                <w:numId w:val="27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/>
              </w:rPr>
              <w:lastRenderedPageBreak/>
              <w:t>Je li ti bilo jasno kada koristiš uslugu kao građanin, a kada kao poslovni subjekt?</w:t>
            </w:r>
          </w:p>
          <w:p w14:paraId="489EB5A9" w14:textId="77777777" w:rsidR="00705CC1" w:rsidRPr="00E21392" w:rsidRDefault="00705CC1" w:rsidP="00705CC1">
            <w:pPr>
              <w:numPr>
                <w:ilvl w:val="0"/>
                <w:numId w:val="27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/>
              </w:rPr>
              <w:t>Znaš li sada u kojim slučajevima se sudska pristojba ne naplaćuje?</w:t>
            </w:r>
          </w:p>
          <w:p w14:paraId="0BABF069" w14:textId="77777777" w:rsidR="00705CC1" w:rsidRPr="00E21392" w:rsidRDefault="00705CC1" w:rsidP="00705CC1">
            <w:pPr>
              <w:numPr>
                <w:ilvl w:val="0"/>
                <w:numId w:val="27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/>
              </w:rPr>
              <w:t xml:space="preserve">Bi li mogao/la samostalno ponoviti ovaj postupak kada ti zatreba? </w:t>
            </w: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GB"/>
              </w:rPr>
              <w:t>Zašto (ne)?</w:t>
            </w:r>
          </w:p>
          <w:p w14:paraId="5E32A1B7" w14:textId="77777777" w:rsidR="00705CC1" w:rsidRPr="00E21392" w:rsidRDefault="00705CC1" w:rsidP="00705CC1">
            <w:pPr>
              <w:numPr>
                <w:ilvl w:val="0"/>
                <w:numId w:val="27"/>
              </w:numPr>
              <w:contextualSpacing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/>
              </w:rPr>
            </w:pPr>
            <w:r w:rsidRPr="00E2139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/>
              </w:rPr>
              <w:t>Kako bi nekome objasnio/la što je korisnički pretinac i kako se koristi?</w:t>
            </w:r>
          </w:p>
          <w:p w14:paraId="5255D269" w14:textId="2CD8A2C4" w:rsidR="00F52EB0" w:rsidRPr="00E21392" w:rsidRDefault="00F52EB0" w:rsidP="4A92CA2C">
            <w:pPr>
              <w:shd w:val="clear" w:color="auto" w:fill="FFFFFF" w:themeFill="background1"/>
              <w:spacing w:after="150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00F52EB0" w:rsidRPr="00E21392" w14:paraId="3B2DFDE7" w14:textId="77777777" w:rsidTr="4A92CA2C">
        <w:tc>
          <w:tcPr>
            <w:tcW w:w="9016" w:type="dxa"/>
            <w:gridSpan w:val="7"/>
            <w:shd w:val="clear" w:color="auto" w:fill="D9D9D9" w:themeFill="background1" w:themeFillShade="D9"/>
            <w:vAlign w:val="center"/>
          </w:tcPr>
          <w:p w14:paraId="6113443F" w14:textId="77777777" w:rsidR="00F52EB0" w:rsidRPr="00E21392" w:rsidRDefault="771A1385" w:rsidP="00F52EB0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lastRenderedPageBreak/>
              <w:t>Literatura i drugi obrazovni materijali/mediji koji će se koristiti tijekom poučavanja i učenja</w:t>
            </w:r>
          </w:p>
        </w:tc>
      </w:tr>
      <w:tr w:rsidR="00F52EB0" w:rsidRPr="00E21392" w14:paraId="33C0521E" w14:textId="77777777" w:rsidTr="4A92CA2C">
        <w:tc>
          <w:tcPr>
            <w:tcW w:w="9016" w:type="dxa"/>
            <w:gridSpan w:val="7"/>
            <w:vAlign w:val="center"/>
          </w:tcPr>
          <w:p w14:paraId="340AA5DE" w14:textId="77777777" w:rsidR="00E21392" w:rsidRPr="00E21392" w:rsidRDefault="00F52EB0" w:rsidP="00E21392">
            <w:pPr>
              <w:shd w:val="clear" w:color="auto" w:fill="FFFFFF" w:themeFill="background1"/>
              <w:spacing w:before="200" w:after="200"/>
              <w:rPr>
                <w:rFonts w:ascii="Calibri Light" w:eastAsia="Calibri Light" w:hAnsi="Calibri Light" w:cs="Calibri Light"/>
                <w:sz w:val="20"/>
                <w:szCs w:val="20"/>
                <w:lang w:val="en-US"/>
              </w:rPr>
            </w:pPr>
            <w:r w:rsidRPr="00E2139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E21392" w:rsidRPr="00E21392">
              <w:rPr>
                <w:rFonts w:ascii="Calibri Light" w:eastAsia="Calibri Light" w:hAnsi="Calibri Light" w:cs="Calibri Light"/>
                <w:sz w:val="20"/>
                <w:szCs w:val="20"/>
                <w:lang w:val="en-US"/>
              </w:rPr>
              <w:t>Preporučena literatura:</w:t>
            </w:r>
          </w:p>
          <w:p w14:paraId="178A07EC" w14:textId="77777777" w:rsidR="00E21392" w:rsidRPr="00E21392" w:rsidRDefault="00E21392" w:rsidP="00E21392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Grundler, D., Šutalo, S.: RAČUNALSTVO - udžbenik računalstva s dodatnim digitalnim sadržajima u trogodišnjim strukovnim školama - jednogodišnji program učenja, Školska knjiga</w:t>
            </w:r>
          </w:p>
          <w:p w14:paraId="6E7258AA" w14:textId="255EAD25" w:rsidR="00F52EB0" w:rsidRPr="00E21392" w:rsidRDefault="00E21392" w:rsidP="00E2139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200" w:after="200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  <w:r w:rsidRPr="00E21392">
              <w:rPr>
                <w:rFonts w:ascii="Calibri Light" w:hAnsi="Calibri Light" w:cs="Calibri Light"/>
                <w:sz w:val="20"/>
                <w:szCs w:val="20"/>
              </w:rPr>
              <w:t>Grundler, D., Šutalo, S.: RAČUNALSTVO - udžbenik računalstva s dodatnim digitalnim sadržajima u četverogodišnjim strukovnim školama - dvogodišnji program učenja, Školska knjiga</w:t>
            </w:r>
          </w:p>
        </w:tc>
      </w:tr>
    </w:tbl>
    <w:p w14:paraId="3F269910" w14:textId="77777777" w:rsidR="00CD5CA7" w:rsidRPr="00AC6562" w:rsidRDefault="00CD5CA7" w:rsidP="006860E6">
      <w:pPr>
        <w:spacing w:after="240" w:line="360" w:lineRule="auto"/>
        <w:jc w:val="both"/>
        <w:rPr>
          <w:rFonts w:ascii="Calibri Light" w:eastAsia="Calibri" w:hAnsi="Calibri Light" w:cs="Calibri Light"/>
          <w:i/>
          <w:kern w:val="0"/>
          <w:sz w:val="18"/>
          <w14:ligatures w14:val="none"/>
        </w:rPr>
      </w:pPr>
    </w:p>
    <w:p w14:paraId="3CD1B73B" w14:textId="54F8972D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AC6562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546F17D1" w14:textId="77777777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AC6562"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860E6" w:rsidRPr="00AC6562" w14:paraId="1840419D" w14:textId="77777777">
        <w:tc>
          <w:tcPr>
            <w:tcW w:w="3681" w:type="dxa"/>
            <w:shd w:val="clear" w:color="auto" w:fill="D9D9D9"/>
            <w:vAlign w:val="center"/>
          </w:tcPr>
          <w:p w14:paraId="44F18E68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AC6562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01F111B0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6860E6" w:rsidRPr="00AC6562" w14:paraId="4956C936" w14:textId="77777777">
        <w:tc>
          <w:tcPr>
            <w:tcW w:w="3681" w:type="dxa"/>
            <w:shd w:val="clear" w:color="auto" w:fill="D9D9D9"/>
            <w:vAlign w:val="center"/>
          </w:tcPr>
          <w:p w14:paraId="7421F21C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AC6562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5552175A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6860E6" w:rsidRPr="00AC6562" w14:paraId="51AFBB59" w14:textId="77777777">
        <w:tc>
          <w:tcPr>
            <w:tcW w:w="3681" w:type="dxa"/>
            <w:shd w:val="clear" w:color="auto" w:fill="D9D9D9"/>
            <w:vAlign w:val="center"/>
          </w:tcPr>
          <w:p w14:paraId="2171FD94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AC6562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2D19CBE4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5DB33726" w14:textId="77777777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3F578346" w14:textId="77777777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1B53DF6F" w14:textId="77777777" w:rsidR="006860E6" w:rsidRPr="00AC6562" w:rsidRDefault="006860E6" w:rsidP="006860E6"/>
    <w:p w14:paraId="20AE456F" w14:textId="77777777" w:rsidR="00573037" w:rsidRPr="00AC6562" w:rsidRDefault="00573037"/>
    <w:sectPr w:rsidR="00573037" w:rsidRPr="00AC6562" w:rsidSect="006860E6">
      <w:footerReference w:type="default" r:id="rId19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4F85B" w14:textId="77777777" w:rsidR="002E1863" w:rsidRDefault="002E1863" w:rsidP="006860E6">
      <w:pPr>
        <w:spacing w:after="0" w:line="240" w:lineRule="auto"/>
      </w:pPr>
      <w:r>
        <w:separator/>
      </w:r>
    </w:p>
  </w:endnote>
  <w:endnote w:type="continuationSeparator" w:id="0">
    <w:p w14:paraId="3420DD94" w14:textId="77777777" w:rsidR="002E1863" w:rsidRDefault="002E1863" w:rsidP="006860E6">
      <w:pPr>
        <w:spacing w:after="0" w:line="240" w:lineRule="auto"/>
      </w:pPr>
      <w:r>
        <w:continuationSeparator/>
      </w:r>
    </w:p>
  </w:endnote>
  <w:endnote w:type="continuationNotice" w:id="1">
    <w:p w14:paraId="3DCFBCA1" w14:textId="77777777" w:rsidR="002E1863" w:rsidRDefault="002E18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341EE14D" w14:textId="77777777" w:rsidR="005C49D7" w:rsidRDefault="005C49D7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29CD94F6" wp14:editId="4ED8593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FC2E1" w14:textId="2D9B510D" w:rsidR="005C49D7" w:rsidRPr="00DB61BD" w:rsidRDefault="005C49D7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680F27" w:rsidRPr="00680F27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13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9CD94F6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02CFC2E1" w14:textId="2D9B510D" w:rsidR="005C49D7" w:rsidRPr="00DB61BD" w:rsidRDefault="005C49D7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680F27" w:rsidRPr="00680F27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13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4790B" w14:textId="77777777" w:rsidR="002E1863" w:rsidRDefault="002E1863" w:rsidP="006860E6">
      <w:pPr>
        <w:spacing w:after="0" w:line="240" w:lineRule="auto"/>
      </w:pPr>
      <w:r>
        <w:separator/>
      </w:r>
    </w:p>
  </w:footnote>
  <w:footnote w:type="continuationSeparator" w:id="0">
    <w:p w14:paraId="65219CAE" w14:textId="77777777" w:rsidR="002E1863" w:rsidRDefault="002E1863" w:rsidP="006860E6">
      <w:pPr>
        <w:spacing w:after="0" w:line="240" w:lineRule="auto"/>
      </w:pPr>
      <w:r>
        <w:continuationSeparator/>
      </w:r>
    </w:p>
  </w:footnote>
  <w:footnote w:type="continuationNotice" w:id="1">
    <w:p w14:paraId="5B5AB49C" w14:textId="77777777" w:rsidR="002E1863" w:rsidRDefault="002E1863">
      <w:pPr>
        <w:spacing w:after="0" w:line="240" w:lineRule="auto"/>
      </w:pPr>
    </w:p>
  </w:footnote>
  <w:footnote w:id="2">
    <w:p w14:paraId="7BAF7857" w14:textId="77777777" w:rsidR="005C49D7" w:rsidRPr="001A66C9" w:rsidRDefault="005C49D7" w:rsidP="006860E6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33A"/>
    <w:multiLevelType w:val="multilevel"/>
    <w:tmpl w:val="7620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A0215"/>
    <w:multiLevelType w:val="hybridMultilevel"/>
    <w:tmpl w:val="D7042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7B9"/>
    <w:multiLevelType w:val="hybridMultilevel"/>
    <w:tmpl w:val="764CD60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F5D39"/>
    <w:multiLevelType w:val="hybridMultilevel"/>
    <w:tmpl w:val="22A68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05"/>
    <w:multiLevelType w:val="hybridMultilevel"/>
    <w:tmpl w:val="1BC4A95A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AA11F3"/>
    <w:multiLevelType w:val="hybridMultilevel"/>
    <w:tmpl w:val="A46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B42D6"/>
    <w:multiLevelType w:val="multilevel"/>
    <w:tmpl w:val="B2D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E3BC2"/>
    <w:multiLevelType w:val="hybridMultilevel"/>
    <w:tmpl w:val="DF0E9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834A1"/>
    <w:multiLevelType w:val="multilevel"/>
    <w:tmpl w:val="8204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6F37EB"/>
    <w:multiLevelType w:val="hybridMultilevel"/>
    <w:tmpl w:val="C9B270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9F230F"/>
    <w:multiLevelType w:val="hybridMultilevel"/>
    <w:tmpl w:val="FE9423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14AF4"/>
    <w:multiLevelType w:val="hybridMultilevel"/>
    <w:tmpl w:val="FD322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22279"/>
    <w:multiLevelType w:val="multilevel"/>
    <w:tmpl w:val="6E9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824BA"/>
    <w:multiLevelType w:val="hybridMultilevel"/>
    <w:tmpl w:val="9B6E7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D48C4"/>
    <w:multiLevelType w:val="hybridMultilevel"/>
    <w:tmpl w:val="8BBE6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2668F"/>
    <w:multiLevelType w:val="hybridMultilevel"/>
    <w:tmpl w:val="82A20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41F5E"/>
    <w:multiLevelType w:val="multilevel"/>
    <w:tmpl w:val="0C02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C4F45"/>
    <w:multiLevelType w:val="hybridMultilevel"/>
    <w:tmpl w:val="0BECD1EC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927E3C">
      <w:numFmt w:val="bullet"/>
      <w:lvlText w:val="·"/>
      <w:lvlJc w:val="left"/>
      <w:pPr>
        <w:ind w:left="1938" w:hanging="510"/>
      </w:pPr>
      <w:rPr>
        <w:rFonts w:ascii="Aptos" w:eastAsiaTheme="minorEastAsia" w:hAnsi="Apto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94E4659"/>
    <w:multiLevelType w:val="hybridMultilevel"/>
    <w:tmpl w:val="84925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964AA"/>
    <w:multiLevelType w:val="hybridMultilevel"/>
    <w:tmpl w:val="1CBEE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F3428"/>
    <w:multiLevelType w:val="multilevel"/>
    <w:tmpl w:val="35A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834E0"/>
    <w:multiLevelType w:val="hybridMultilevel"/>
    <w:tmpl w:val="ADFE75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8B2468"/>
    <w:multiLevelType w:val="hybridMultilevel"/>
    <w:tmpl w:val="BD3C4038"/>
    <w:lvl w:ilvl="0" w:tplc="1B7CD9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DE2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A0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C6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A7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0C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65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2F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2A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94544"/>
    <w:multiLevelType w:val="hybridMultilevel"/>
    <w:tmpl w:val="3A8C9A5A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5713FC"/>
    <w:multiLevelType w:val="multilevel"/>
    <w:tmpl w:val="CDB2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DE425D"/>
    <w:multiLevelType w:val="multilevel"/>
    <w:tmpl w:val="5D3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DE725E"/>
    <w:multiLevelType w:val="multilevel"/>
    <w:tmpl w:val="7F2C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</w:num>
  <w:num w:numId="6">
    <w:abstractNumId w:val="12"/>
  </w:num>
  <w:num w:numId="7">
    <w:abstractNumId w:val="16"/>
  </w:num>
  <w:num w:numId="8">
    <w:abstractNumId w:val="20"/>
  </w:num>
  <w:num w:numId="9">
    <w:abstractNumId w:val="6"/>
  </w:num>
  <w:num w:numId="10">
    <w:abstractNumId w:val="17"/>
  </w:num>
  <w:num w:numId="11">
    <w:abstractNumId w:val="21"/>
  </w:num>
  <w:num w:numId="12">
    <w:abstractNumId w:val="25"/>
  </w:num>
  <w:num w:numId="13">
    <w:abstractNumId w:val="8"/>
  </w:num>
  <w:num w:numId="14">
    <w:abstractNumId w:val="24"/>
  </w:num>
  <w:num w:numId="15">
    <w:abstractNumId w:val="23"/>
  </w:num>
  <w:num w:numId="16">
    <w:abstractNumId w:val="18"/>
  </w:num>
  <w:num w:numId="17">
    <w:abstractNumId w:val="4"/>
  </w:num>
  <w:num w:numId="18">
    <w:abstractNumId w:val="10"/>
  </w:num>
  <w:num w:numId="19">
    <w:abstractNumId w:val="1"/>
  </w:num>
  <w:num w:numId="20">
    <w:abstractNumId w:val="13"/>
  </w:num>
  <w:num w:numId="21">
    <w:abstractNumId w:val="3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E6"/>
    <w:rsid w:val="00001DA4"/>
    <w:rsid w:val="00020763"/>
    <w:rsid w:val="00022BFF"/>
    <w:rsid w:val="00026865"/>
    <w:rsid w:val="00027D98"/>
    <w:rsid w:val="00033D4A"/>
    <w:rsid w:val="00040129"/>
    <w:rsid w:val="000472EB"/>
    <w:rsid w:val="00054C38"/>
    <w:rsid w:val="00060626"/>
    <w:rsid w:val="00062945"/>
    <w:rsid w:val="00063CBE"/>
    <w:rsid w:val="00065073"/>
    <w:rsid w:val="00066DC0"/>
    <w:rsid w:val="000705C4"/>
    <w:rsid w:val="000737FE"/>
    <w:rsid w:val="00073B43"/>
    <w:rsid w:val="000744C6"/>
    <w:rsid w:val="000871F4"/>
    <w:rsid w:val="000877D1"/>
    <w:rsid w:val="00090760"/>
    <w:rsid w:val="00090EF5"/>
    <w:rsid w:val="00091CE1"/>
    <w:rsid w:val="0009703A"/>
    <w:rsid w:val="000B2A50"/>
    <w:rsid w:val="000C0E79"/>
    <w:rsid w:val="000C368E"/>
    <w:rsid w:val="000C4DB3"/>
    <w:rsid w:val="000C5FCC"/>
    <w:rsid w:val="000C7749"/>
    <w:rsid w:val="000E4A80"/>
    <w:rsid w:val="000F6583"/>
    <w:rsid w:val="000F6E59"/>
    <w:rsid w:val="00103AD4"/>
    <w:rsid w:val="001232DB"/>
    <w:rsid w:val="001250AC"/>
    <w:rsid w:val="00131967"/>
    <w:rsid w:val="00131A8E"/>
    <w:rsid w:val="001409AA"/>
    <w:rsid w:val="00140E2B"/>
    <w:rsid w:val="00141766"/>
    <w:rsid w:val="001434D5"/>
    <w:rsid w:val="001449B8"/>
    <w:rsid w:val="0014510E"/>
    <w:rsid w:val="001535B7"/>
    <w:rsid w:val="00155038"/>
    <w:rsid w:val="00155902"/>
    <w:rsid w:val="00157020"/>
    <w:rsid w:val="001606D9"/>
    <w:rsid w:val="0016534C"/>
    <w:rsid w:val="001774C8"/>
    <w:rsid w:val="001A31F8"/>
    <w:rsid w:val="001B052F"/>
    <w:rsid w:val="001B3085"/>
    <w:rsid w:val="001B4A73"/>
    <w:rsid w:val="001B4E3D"/>
    <w:rsid w:val="001C1506"/>
    <w:rsid w:val="001C38BE"/>
    <w:rsid w:val="001D0139"/>
    <w:rsid w:val="001D013B"/>
    <w:rsid w:val="001D6F05"/>
    <w:rsid w:val="001E493D"/>
    <w:rsid w:val="001F0FE1"/>
    <w:rsid w:val="001F50BF"/>
    <w:rsid w:val="001F67F5"/>
    <w:rsid w:val="002009D0"/>
    <w:rsid w:val="00201C51"/>
    <w:rsid w:val="002032A9"/>
    <w:rsid w:val="002069C3"/>
    <w:rsid w:val="00211480"/>
    <w:rsid w:val="002114D1"/>
    <w:rsid w:val="00211D0D"/>
    <w:rsid w:val="0021633A"/>
    <w:rsid w:val="00225310"/>
    <w:rsid w:val="00245078"/>
    <w:rsid w:val="00253532"/>
    <w:rsid w:val="0025410E"/>
    <w:rsid w:val="002553DB"/>
    <w:rsid w:val="00257D75"/>
    <w:rsid w:val="00261F48"/>
    <w:rsid w:val="00262A3B"/>
    <w:rsid w:val="00263DCB"/>
    <w:rsid w:val="00265CA2"/>
    <w:rsid w:val="00280FDA"/>
    <w:rsid w:val="00292B96"/>
    <w:rsid w:val="002B0427"/>
    <w:rsid w:val="002B08AD"/>
    <w:rsid w:val="002B1051"/>
    <w:rsid w:val="002B68B4"/>
    <w:rsid w:val="002B7A11"/>
    <w:rsid w:val="002C2652"/>
    <w:rsid w:val="002C65F6"/>
    <w:rsid w:val="002C6B13"/>
    <w:rsid w:val="002E100C"/>
    <w:rsid w:val="002E1863"/>
    <w:rsid w:val="002E57B0"/>
    <w:rsid w:val="002E70C4"/>
    <w:rsid w:val="002F98E5"/>
    <w:rsid w:val="00304B67"/>
    <w:rsid w:val="0032503D"/>
    <w:rsid w:val="00344D02"/>
    <w:rsid w:val="00346015"/>
    <w:rsid w:val="0034691E"/>
    <w:rsid w:val="00352C02"/>
    <w:rsid w:val="00354960"/>
    <w:rsid w:val="00357AB0"/>
    <w:rsid w:val="00360A2F"/>
    <w:rsid w:val="00360CC1"/>
    <w:rsid w:val="00363869"/>
    <w:rsid w:val="00364060"/>
    <w:rsid w:val="003875F0"/>
    <w:rsid w:val="00392A86"/>
    <w:rsid w:val="00393998"/>
    <w:rsid w:val="00394FD6"/>
    <w:rsid w:val="0039576C"/>
    <w:rsid w:val="003967FF"/>
    <w:rsid w:val="003B2F48"/>
    <w:rsid w:val="003C09DC"/>
    <w:rsid w:val="003C328C"/>
    <w:rsid w:val="003E0613"/>
    <w:rsid w:val="003E1A12"/>
    <w:rsid w:val="00403E55"/>
    <w:rsid w:val="00406017"/>
    <w:rsid w:val="00415789"/>
    <w:rsid w:val="0041653D"/>
    <w:rsid w:val="00420573"/>
    <w:rsid w:val="00420753"/>
    <w:rsid w:val="00426796"/>
    <w:rsid w:val="00446A29"/>
    <w:rsid w:val="00451346"/>
    <w:rsid w:val="00451446"/>
    <w:rsid w:val="00452DA2"/>
    <w:rsid w:val="004609B9"/>
    <w:rsid w:val="0047018E"/>
    <w:rsid w:val="00486AC4"/>
    <w:rsid w:val="00492C77"/>
    <w:rsid w:val="00495343"/>
    <w:rsid w:val="004A1CC9"/>
    <w:rsid w:val="004B69A1"/>
    <w:rsid w:val="004C1AB9"/>
    <w:rsid w:val="004E06E1"/>
    <w:rsid w:val="004E3E5C"/>
    <w:rsid w:val="004E732A"/>
    <w:rsid w:val="0050305E"/>
    <w:rsid w:val="00504C54"/>
    <w:rsid w:val="00511592"/>
    <w:rsid w:val="00520D88"/>
    <w:rsid w:val="005216DA"/>
    <w:rsid w:val="00524AA5"/>
    <w:rsid w:val="0052661E"/>
    <w:rsid w:val="0053073E"/>
    <w:rsid w:val="00532721"/>
    <w:rsid w:val="00536BAA"/>
    <w:rsid w:val="005433A1"/>
    <w:rsid w:val="0054356D"/>
    <w:rsid w:val="00543F86"/>
    <w:rsid w:val="00554F44"/>
    <w:rsid w:val="00555EC8"/>
    <w:rsid w:val="00557DA0"/>
    <w:rsid w:val="00562580"/>
    <w:rsid w:val="00573037"/>
    <w:rsid w:val="005739DD"/>
    <w:rsid w:val="0058389B"/>
    <w:rsid w:val="005840DE"/>
    <w:rsid w:val="00592616"/>
    <w:rsid w:val="005A0795"/>
    <w:rsid w:val="005A0CE5"/>
    <w:rsid w:val="005C49D7"/>
    <w:rsid w:val="005D3E17"/>
    <w:rsid w:val="005D508F"/>
    <w:rsid w:val="005E498B"/>
    <w:rsid w:val="005F1AF0"/>
    <w:rsid w:val="005F2B37"/>
    <w:rsid w:val="006057B7"/>
    <w:rsid w:val="00605876"/>
    <w:rsid w:val="00615E83"/>
    <w:rsid w:val="00622746"/>
    <w:rsid w:val="0062455C"/>
    <w:rsid w:val="00627876"/>
    <w:rsid w:val="00630497"/>
    <w:rsid w:val="00633C56"/>
    <w:rsid w:val="00642D54"/>
    <w:rsid w:val="00645F64"/>
    <w:rsid w:val="0065264A"/>
    <w:rsid w:val="00654EA1"/>
    <w:rsid w:val="00655453"/>
    <w:rsid w:val="00656098"/>
    <w:rsid w:val="006671CD"/>
    <w:rsid w:val="00671A04"/>
    <w:rsid w:val="00675F0F"/>
    <w:rsid w:val="0067771D"/>
    <w:rsid w:val="00680770"/>
    <w:rsid w:val="00680F27"/>
    <w:rsid w:val="006850EE"/>
    <w:rsid w:val="006860E6"/>
    <w:rsid w:val="00692348"/>
    <w:rsid w:val="006941C3"/>
    <w:rsid w:val="00694847"/>
    <w:rsid w:val="006A2ED5"/>
    <w:rsid w:val="006B06E3"/>
    <w:rsid w:val="006C4DBC"/>
    <w:rsid w:val="006C6212"/>
    <w:rsid w:val="006D0AAE"/>
    <w:rsid w:val="006E0AF2"/>
    <w:rsid w:val="00705CC1"/>
    <w:rsid w:val="00713083"/>
    <w:rsid w:val="00713894"/>
    <w:rsid w:val="0071413F"/>
    <w:rsid w:val="00715E01"/>
    <w:rsid w:val="00717269"/>
    <w:rsid w:val="00717758"/>
    <w:rsid w:val="0072105B"/>
    <w:rsid w:val="007222E2"/>
    <w:rsid w:val="00732AF6"/>
    <w:rsid w:val="00733656"/>
    <w:rsid w:val="00756DA2"/>
    <w:rsid w:val="00760398"/>
    <w:rsid w:val="007610EE"/>
    <w:rsid w:val="00762AD8"/>
    <w:rsid w:val="007654C2"/>
    <w:rsid w:val="007734D3"/>
    <w:rsid w:val="007915C1"/>
    <w:rsid w:val="007A08A6"/>
    <w:rsid w:val="007A2E9F"/>
    <w:rsid w:val="007B310D"/>
    <w:rsid w:val="007D2CA7"/>
    <w:rsid w:val="007E7881"/>
    <w:rsid w:val="007E7888"/>
    <w:rsid w:val="007F3B53"/>
    <w:rsid w:val="00821C9F"/>
    <w:rsid w:val="0083104C"/>
    <w:rsid w:val="00831937"/>
    <w:rsid w:val="0083273B"/>
    <w:rsid w:val="0083394B"/>
    <w:rsid w:val="00837412"/>
    <w:rsid w:val="00840A8A"/>
    <w:rsid w:val="00842112"/>
    <w:rsid w:val="0084708D"/>
    <w:rsid w:val="00850EBD"/>
    <w:rsid w:val="00853497"/>
    <w:rsid w:val="0086663B"/>
    <w:rsid w:val="00871877"/>
    <w:rsid w:val="00874B5B"/>
    <w:rsid w:val="00880CC6"/>
    <w:rsid w:val="008867C8"/>
    <w:rsid w:val="00892AA2"/>
    <w:rsid w:val="008B1DB3"/>
    <w:rsid w:val="008C16E4"/>
    <w:rsid w:val="008C1990"/>
    <w:rsid w:val="008C762E"/>
    <w:rsid w:val="008D03C9"/>
    <w:rsid w:val="008D180A"/>
    <w:rsid w:val="008F0908"/>
    <w:rsid w:val="008F2D20"/>
    <w:rsid w:val="008F7097"/>
    <w:rsid w:val="008F7BB7"/>
    <w:rsid w:val="00901174"/>
    <w:rsid w:val="0090308D"/>
    <w:rsid w:val="00910996"/>
    <w:rsid w:val="00913D70"/>
    <w:rsid w:val="00914C94"/>
    <w:rsid w:val="00922E89"/>
    <w:rsid w:val="00926E8A"/>
    <w:rsid w:val="00930C50"/>
    <w:rsid w:val="009346CF"/>
    <w:rsid w:val="00935351"/>
    <w:rsid w:val="00944962"/>
    <w:rsid w:val="009468D1"/>
    <w:rsid w:val="00961719"/>
    <w:rsid w:val="00962319"/>
    <w:rsid w:val="0096516D"/>
    <w:rsid w:val="0096563F"/>
    <w:rsid w:val="00966BF4"/>
    <w:rsid w:val="00987BC6"/>
    <w:rsid w:val="0099043B"/>
    <w:rsid w:val="0099094D"/>
    <w:rsid w:val="00992C97"/>
    <w:rsid w:val="009B22D3"/>
    <w:rsid w:val="009C0E99"/>
    <w:rsid w:val="009D2E5F"/>
    <w:rsid w:val="009E020B"/>
    <w:rsid w:val="009E1FC8"/>
    <w:rsid w:val="009E406B"/>
    <w:rsid w:val="009E44B1"/>
    <w:rsid w:val="009E4935"/>
    <w:rsid w:val="009F4CD0"/>
    <w:rsid w:val="00A01F98"/>
    <w:rsid w:val="00A128AB"/>
    <w:rsid w:val="00A13327"/>
    <w:rsid w:val="00A310EF"/>
    <w:rsid w:val="00A330DC"/>
    <w:rsid w:val="00A33FAD"/>
    <w:rsid w:val="00A34CAB"/>
    <w:rsid w:val="00A36188"/>
    <w:rsid w:val="00A36588"/>
    <w:rsid w:val="00A40435"/>
    <w:rsid w:val="00A50174"/>
    <w:rsid w:val="00A541F3"/>
    <w:rsid w:val="00A635CC"/>
    <w:rsid w:val="00A64A3E"/>
    <w:rsid w:val="00A65500"/>
    <w:rsid w:val="00A70888"/>
    <w:rsid w:val="00A76A80"/>
    <w:rsid w:val="00A9742C"/>
    <w:rsid w:val="00AA2740"/>
    <w:rsid w:val="00AA4B41"/>
    <w:rsid w:val="00AC4BCA"/>
    <w:rsid w:val="00AC6562"/>
    <w:rsid w:val="00AD0F09"/>
    <w:rsid w:val="00AE2DCA"/>
    <w:rsid w:val="00AE40E6"/>
    <w:rsid w:val="00AE5B9C"/>
    <w:rsid w:val="00AE647B"/>
    <w:rsid w:val="00B0173B"/>
    <w:rsid w:val="00B01BF8"/>
    <w:rsid w:val="00B068EE"/>
    <w:rsid w:val="00B158CB"/>
    <w:rsid w:val="00B21E4E"/>
    <w:rsid w:val="00B23F71"/>
    <w:rsid w:val="00B331D8"/>
    <w:rsid w:val="00B40052"/>
    <w:rsid w:val="00B4072E"/>
    <w:rsid w:val="00B41AEB"/>
    <w:rsid w:val="00B435BA"/>
    <w:rsid w:val="00B4509E"/>
    <w:rsid w:val="00B57EFC"/>
    <w:rsid w:val="00B61429"/>
    <w:rsid w:val="00B616CD"/>
    <w:rsid w:val="00B64A21"/>
    <w:rsid w:val="00B674A8"/>
    <w:rsid w:val="00B767E2"/>
    <w:rsid w:val="00B77DEB"/>
    <w:rsid w:val="00B81F91"/>
    <w:rsid w:val="00B90718"/>
    <w:rsid w:val="00B92202"/>
    <w:rsid w:val="00B9256D"/>
    <w:rsid w:val="00B97D9C"/>
    <w:rsid w:val="00BA022E"/>
    <w:rsid w:val="00BA361E"/>
    <w:rsid w:val="00BA691D"/>
    <w:rsid w:val="00BA7196"/>
    <w:rsid w:val="00BA7BFB"/>
    <w:rsid w:val="00BB0315"/>
    <w:rsid w:val="00BB0A02"/>
    <w:rsid w:val="00BB18D1"/>
    <w:rsid w:val="00BB5F0F"/>
    <w:rsid w:val="00BC48AA"/>
    <w:rsid w:val="00BC7302"/>
    <w:rsid w:val="00BD1964"/>
    <w:rsid w:val="00BD653F"/>
    <w:rsid w:val="00BE0159"/>
    <w:rsid w:val="00BF427B"/>
    <w:rsid w:val="00C11914"/>
    <w:rsid w:val="00C2257E"/>
    <w:rsid w:val="00C24784"/>
    <w:rsid w:val="00C255F5"/>
    <w:rsid w:val="00C330B0"/>
    <w:rsid w:val="00C33270"/>
    <w:rsid w:val="00C35EBF"/>
    <w:rsid w:val="00C37AF4"/>
    <w:rsid w:val="00C4251C"/>
    <w:rsid w:val="00C42AE4"/>
    <w:rsid w:val="00C439D9"/>
    <w:rsid w:val="00C57004"/>
    <w:rsid w:val="00C6188F"/>
    <w:rsid w:val="00C65A1D"/>
    <w:rsid w:val="00C70E49"/>
    <w:rsid w:val="00C75C60"/>
    <w:rsid w:val="00C7719E"/>
    <w:rsid w:val="00C81760"/>
    <w:rsid w:val="00C85465"/>
    <w:rsid w:val="00C858CA"/>
    <w:rsid w:val="00C92170"/>
    <w:rsid w:val="00C93993"/>
    <w:rsid w:val="00C97553"/>
    <w:rsid w:val="00CA79B5"/>
    <w:rsid w:val="00CB0EA0"/>
    <w:rsid w:val="00CB4569"/>
    <w:rsid w:val="00CB58B3"/>
    <w:rsid w:val="00CB70DF"/>
    <w:rsid w:val="00CB7D04"/>
    <w:rsid w:val="00CC6F04"/>
    <w:rsid w:val="00CD0266"/>
    <w:rsid w:val="00CD220F"/>
    <w:rsid w:val="00CD4480"/>
    <w:rsid w:val="00CD5C6C"/>
    <w:rsid w:val="00CD5CA7"/>
    <w:rsid w:val="00CE2665"/>
    <w:rsid w:val="00CE2761"/>
    <w:rsid w:val="00CE3AE7"/>
    <w:rsid w:val="00CE49C0"/>
    <w:rsid w:val="00CF01BE"/>
    <w:rsid w:val="00CF2063"/>
    <w:rsid w:val="00CF30CC"/>
    <w:rsid w:val="00CF4201"/>
    <w:rsid w:val="00CF6079"/>
    <w:rsid w:val="00CF7F22"/>
    <w:rsid w:val="00D14E66"/>
    <w:rsid w:val="00D16294"/>
    <w:rsid w:val="00D163C3"/>
    <w:rsid w:val="00D224C8"/>
    <w:rsid w:val="00D23B97"/>
    <w:rsid w:val="00D35964"/>
    <w:rsid w:val="00D37BE6"/>
    <w:rsid w:val="00D5005A"/>
    <w:rsid w:val="00D67169"/>
    <w:rsid w:val="00D72869"/>
    <w:rsid w:val="00D75BCB"/>
    <w:rsid w:val="00D81739"/>
    <w:rsid w:val="00DA7C39"/>
    <w:rsid w:val="00DB0F6A"/>
    <w:rsid w:val="00DB7181"/>
    <w:rsid w:val="00DC1500"/>
    <w:rsid w:val="00DC36C3"/>
    <w:rsid w:val="00DC5953"/>
    <w:rsid w:val="00DC6F3B"/>
    <w:rsid w:val="00DC76A4"/>
    <w:rsid w:val="00DD2B36"/>
    <w:rsid w:val="00DF3A5E"/>
    <w:rsid w:val="00DF6FAE"/>
    <w:rsid w:val="00E00AED"/>
    <w:rsid w:val="00E1186F"/>
    <w:rsid w:val="00E1459A"/>
    <w:rsid w:val="00E21392"/>
    <w:rsid w:val="00E2366B"/>
    <w:rsid w:val="00E24D75"/>
    <w:rsid w:val="00E26B78"/>
    <w:rsid w:val="00E30C01"/>
    <w:rsid w:val="00E3636A"/>
    <w:rsid w:val="00E401D0"/>
    <w:rsid w:val="00E44124"/>
    <w:rsid w:val="00E5472D"/>
    <w:rsid w:val="00E54D4A"/>
    <w:rsid w:val="00E55CF1"/>
    <w:rsid w:val="00E60BD4"/>
    <w:rsid w:val="00E638CA"/>
    <w:rsid w:val="00E64FE6"/>
    <w:rsid w:val="00E71848"/>
    <w:rsid w:val="00E73A96"/>
    <w:rsid w:val="00E7639C"/>
    <w:rsid w:val="00E806D4"/>
    <w:rsid w:val="00E81DB5"/>
    <w:rsid w:val="00E866EC"/>
    <w:rsid w:val="00E92674"/>
    <w:rsid w:val="00E93E45"/>
    <w:rsid w:val="00ED2DFC"/>
    <w:rsid w:val="00EE081A"/>
    <w:rsid w:val="00EE2E4D"/>
    <w:rsid w:val="00F008F5"/>
    <w:rsid w:val="00F02B5F"/>
    <w:rsid w:val="00F03030"/>
    <w:rsid w:val="00F112FC"/>
    <w:rsid w:val="00F158A6"/>
    <w:rsid w:val="00F20660"/>
    <w:rsid w:val="00F257C5"/>
    <w:rsid w:val="00F32871"/>
    <w:rsid w:val="00F33736"/>
    <w:rsid w:val="00F34CBF"/>
    <w:rsid w:val="00F35627"/>
    <w:rsid w:val="00F404E4"/>
    <w:rsid w:val="00F41D0F"/>
    <w:rsid w:val="00F42155"/>
    <w:rsid w:val="00F460A0"/>
    <w:rsid w:val="00F514D8"/>
    <w:rsid w:val="00F51DFE"/>
    <w:rsid w:val="00F52EB0"/>
    <w:rsid w:val="00F54BB6"/>
    <w:rsid w:val="00F55062"/>
    <w:rsid w:val="00F55B2F"/>
    <w:rsid w:val="00F7184E"/>
    <w:rsid w:val="00F7454C"/>
    <w:rsid w:val="00F779C6"/>
    <w:rsid w:val="00F85993"/>
    <w:rsid w:val="00F861C1"/>
    <w:rsid w:val="00F874A7"/>
    <w:rsid w:val="00F9549C"/>
    <w:rsid w:val="00F97BBE"/>
    <w:rsid w:val="00FA03C8"/>
    <w:rsid w:val="00FA07DF"/>
    <w:rsid w:val="00FA1E15"/>
    <w:rsid w:val="00FC0E84"/>
    <w:rsid w:val="00FC740F"/>
    <w:rsid w:val="00FD14AD"/>
    <w:rsid w:val="00FD2BAB"/>
    <w:rsid w:val="00FD4EEB"/>
    <w:rsid w:val="00FE174F"/>
    <w:rsid w:val="00FE3534"/>
    <w:rsid w:val="00FF3228"/>
    <w:rsid w:val="01A7A5C8"/>
    <w:rsid w:val="01BCF0C3"/>
    <w:rsid w:val="02300EFB"/>
    <w:rsid w:val="0252B7C2"/>
    <w:rsid w:val="02A1E42C"/>
    <w:rsid w:val="02C46DCD"/>
    <w:rsid w:val="02E04CC2"/>
    <w:rsid w:val="031F3040"/>
    <w:rsid w:val="033DDF97"/>
    <w:rsid w:val="04A8C992"/>
    <w:rsid w:val="060E6EA2"/>
    <w:rsid w:val="06796693"/>
    <w:rsid w:val="06946757"/>
    <w:rsid w:val="0700A007"/>
    <w:rsid w:val="07411DA9"/>
    <w:rsid w:val="07EC4046"/>
    <w:rsid w:val="0898C583"/>
    <w:rsid w:val="096BD238"/>
    <w:rsid w:val="09A9FE58"/>
    <w:rsid w:val="0A2E090A"/>
    <w:rsid w:val="0A4AA509"/>
    <w:rsid w:val="0AA6D620"/>
    <w:rsid w:val="0BC53F49"/>
    <w:rsid w:val="0C80F062"/>
    <w:rsid w:val="0C943CFD"/>
    <w:rsid w:val="0CCB5C0E"/>
    <w:rsid w:val="0DDA0635"/>
    <w:rsid w:val="0EBA438F"/>
    <w:rsid w:val="0EE11A42"/>
    <w:rsid w:val="0FA039E8"/>
    <w:rsid w:val="10826CD8"/>
    <w:rsid w:val="108B4444"/>
    <w:rsid w:val="11603D63"/>
    <w:rsid w:val="1208FD5A"/>
    <w:rsid w:val="12453A58"/>
    <w:rsid w:val="1428ECBD"/>
    <w:rsid w:val="1465B64B"/>
    <w:rsid w:val="1546B72C"/>
    <w:rsid w:val="15F23B79"/>
    <w:rsid w:val="16D0B11D"/>
    <w:rsid w:val="177D291E"/>
    <w:rsid w:val="18C1459D"/>
    <w:rsid w:val="19206DC5"/>
    <w:rsid w:val="1A285675"/>
    <w:rsid w:val="1A46B118"/>
    <w:rsid w:val="1A9956FC"/>
    <w:rsid w:val="1B09C3AC"/>
    <w:rsid w:val="1C022B27"/>
    <w:rsid w:val="1C3095F4"/>
    <w:rsid w:val="1C6AE1B5"/>
    <w:rsid w:val="1C77DAD2"/>
    <w:rsid w:val="1DB08B5B"/>
    <w:rsid w:val="1DD5CC48"/>
    <w:rsid w:val="1E00E445"/>
    <w:rsid w:val="1E9AFA2D"/>
    <w:rsid w:val="1FE78AD0"/>
    <w:rsid w:val="2088E5E6"/>
    <w:rsid w:val="21457B16"/>
    <w:rsid w:val="21874C22"/>
    <w:rsid w:val="23AA0869"/>
    <w:rsid w:val="23FB9B53"/>
    <w:rsid w:val="242C1DE1"/>
    <w:rsid w:val="25CE8CC6"/>
    <w:rsid w:val="25FF4497"/>
    <w:rsid w:val="2654BD41"/>
    <w:rsid w:val="271B11D3"/>
    <w:rsid w:val="27F10118"/>
    <w:rsid w:val="2818F7E1"/>
    <w:rsid w:val="286B4E3E"/>
    <w:rsid w:val="28E791BA"/>
    <w:rsid w:val="28F5D0D2"/>
    <w:rsid w:val="2A0F136E"/>
    <w:rsid w:val="2A5D2435"/>
    <w:rsid w:val="2A9C3349"/>
    <w:rsid w:val="2C25F3B2"/>
    <w:rsid w:val="2C5C800A"/>
    <w:rsid w:val="2C88708A"/>
    <w:rsid w:val="2CDA7C09"/>
    <w:rsid w:val="2E8021B3"/>
    <w:rsid w:val="2EE905D5"/>
    <w:rsid w:val="2FAE71C5"/>
    <w:rsid w:val="2FCCD658"/>
    <w:rsid w:val="300D8261"/>
    <w:rsid w:val="3242CCAC"/>
    <w:rsid w:val="32930552"/>
    <w:rsid w:val="32F43C12"/>
    <w:rsid w:val="3303B52F"/>
    <w:rsid w:val="3379F519"/>
    <w:rsid w:val="33E4C2F8"/>
    <w:rsid w:val="33F17469"/>
    <w:rsid w:val="3407128F"/>
    <w:rsid w:val="340A663A"/>
    <w:rsid w:val="34CD800B"/>
    <w:rsid w:val="356A18AE"/>
    <w:rsid w:val="3A210931"/>
    <w:rsid w:val="3A74B3A8"/>
    <w:rsid w:val="3D4F169D"/>
    <w:rsid w:val="3D6ED59E"/>
    <w:rsid w:val="3D92D370"/>
    <w:rsid w:val="40371DCC"/>
    <w:rsid w:val="418B93E2"/>
    <w:rsid w:val="41F2505C"/>
    <w:rsid w:val="42649559"/>
    <w:rsid w:val="42B46844"/>
    <w:rsid w:val="43193390"/>
    <w:rsid w:val="445D1446"/>
    <w:rsid w:val="446A80DA"/>
    <w:rsid w:val="451A5149"/>
    <w:rsid w:val="46F4E801"/>
    <w:rsid w:val="47F9C9BC"/>
    <w:rsid w:val="486470FA"/>
    <w:rsid w:val="48975E12"/>
    <w:rsid w:val="4A52C15D"/>
    <w:rsid w:val="4A92CA2C"/>
    <w:rsid w:val="4ADCB7B2"/>
    <w:rsid w:val="4BD83552"/>
    <w:rsid w:val="4C2F3807"/>
    <w:rsid w:val="4C4DFD6A"/>
    <w:rsid w:val="4D5640CF"/>
    <w:rsid w:val="4D9FD3C6"/>
    <w:rsid w:val="4E87E837"/>
    <w:rsid w:val="4EB4FB1B"/>
    <w:rsid w:val="4F8D3A8C"/>
    <w:rsid w:val="4F9E44A6"/>
    <w:rsid w:val="4FBE4204"/>
    <w:rsid w:val="5009D061"/>
    <w:rsid w:val="50B2E3A4"/>
    <w:rsid w:val="5100E86B"/>
    <w:rsid w:val="5154E45C"/>
    <w:rsid w:val="51B77892"/>
    <w:rsid w:val="5277743F"/>
    <w:rsid w:val="527CA477"/>
    <w:rsid w:val="548A8FA7"/>
    <w:rsid w:val="55371BDD"/>
    <w:rsid w:val="55597085"/>
    <w:rsid w:val="55832A9A"/>
    <w:rsid w:val="55987475"/>
    <w:rsid w:val="5658066C"/>
    <w:rsid w:val="573A6220"/>
    <w:rsid w:val="5761594D"/>
    <w:rsid w:val="57B79DA5"/>
    <w:rsid w:val="57BF837A"/>
    <w:rsid w:val="57F7776B"/>
    <w:rsid w:val="58256FC8"/>
    <w:rsid w:val="582875F5"/>
    <w:rsid w:val="58EF59B5"/>
    <w:rsid w:val="594A9C03"/>
    <w:rsid w:val="59508CC5"/>
    <w:rsid w:val="599C0F19"/>
    <w:rsid w:val="59DCF41C"/>
    <w:rsid w:val="5ABC2D06"/>
    <w:rsid w:val="5AEF3379"/>
    <w:rsid w:val="5B5B1C42"/>
    <w:rsid w:val="5E8ABAB5"/>
    <w:rsid w:val="5E98FE1D"/>
    <w:rsid w:val="5F176811"/>
    <w:rsid w:val="5F455C84"/>
    <w:rsid w:val="602BAF90"/>
    <w:rsid w:val="60DDCF4F"/>
    <w:rsid w:val="60E19008"/>
    <w:rsid w:val="610B1B3D"/>
    <w:rsid w:val="6116ABED"/>
    <w:rsid w:val="62EA6D4F"/>
    <w:rsid w:val="641751FC"/>
    <w:rsid w:val="6451353B"/>
    <w:rsid w:val="656B7118"/>
    <w:rsid w:val="656D9B1E"/>
    <w:rsid w:val="660F96E6"/>
    <w:rsid w:val="663A6DEB"/>
    <w:rsid w:val="668A40A0"/>
    <w:rsid w:val="668B2E9B"/>
    <w:rsid w:val="675A7ECB"/>
    <w:rsid w:val="67E488FF"/>
    <w:rsid w:val="67EDD8AB"/>
    <w:rsid w:val="686AC9E4"/>
    <w:rsid w:val="6951A477"/>
    <w:rsid w:val="69EB68FE"/>
    <w:rsid w:val="6B15DCF0"/>
    <w:rsid w:val="6BAE1845"/>
    <w:rsid w:val="6C384E76"/>
    <w:rsid w:val="6C394F55"/>
    <w:rsid w:val="6C60F2E8"/>
    <w:rsid w:val="6E93F3DB"/>
    <w:rsid w:val="6FB4C9CF"/>
    <w:rsid w:val="701E2AA3"/>
    <w:rsid w:val="70812D3B"/>
    <w:rsid w:val="7098D6B6"/>
    <w:rsid w:val="71DBF35C"/>
    <w:rsid w:val="72BD751F"/>
    <w:rsid w:val="72C1E46A"/>
    <w:rsid w:val="72CF178A"/>
    <w:rsid w:val="72FCAFCA"/>
    <w:rsid w:val="73431BE2"/>
    <w:rsid w:val="735421BA"/>
    <w:rsid w:val="7360EA52"/>
    <w:rsid w:val="73F00E8A"/>
    <w:rsid w:val="751CD44B"/>
    <w:rsid w:val="75523952"/>
    <w:rsid w:val="755A661A"/>
    <w:rsid w:val="75928380"/>
    <w:rsid w:val="771A1385"/>
    <w:rsid w:val="775694EA"/>
    <w:rsid w:val="77C64408"/>
    <w:rsid w:val="78236CF5"/>
    <w:rsid w:val="78CFAAE2"/>
    <w:rsid w:val="79D7DA15"/>
    <w:rsid w:val="79DE6B7B"/>
    <w:rsid w:val="7A15F5E9"/>
    <w:rsid w:val="7A851949"/>
    <w:rsid w:val="7B21F942"/>
    <w:rsid w:val="7B872785"/>
    <w:rsid w:val="7C7036BF"/>
    <w:rsid w:val="7CDF28EE"/>
    <w:rsid w:val="7D383637"/>
    <w:rsid w:val="7FD6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9385"/>
  <w15:chartTrackingRefBased/>
  <w15:docId w15:val="{9D92284D-6A81-491B-B2D5-18F51CE5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BF"/>
  </w:style>
  <w:style w:type="paragraph" w:styleId="Heading1">
    <w:name w:val="heading 1"/>
    <w:basedOn w:val="Normal"/>
    <w:next w:val="Normal"/>
    <w:link w:val="Heading1Char"/>
    <w:uiPriority w:val="9"/>
    <w:qFormat/>
    <w:rsid w:val="0068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0E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68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0E6"/>
  </w:style>
  <w:style w:type="table" w:styleId="TableGrid">
    <w:name w:val="Table Grid"/>
    <w:basedOn w:val="TableNormal"/>
    <w:uiPriority w:val="39"/>
    <w:rsid w:val="006860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60E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0E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860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860E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49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6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1CD"/>
  </w:style>
  <w:style w:type="character" w:styleId="CommentReference">
    <w:name w:val="annotation reference"/>
    <w:basedOn w:val="DefaultParagraphFont"/>
    <w:uiPriority w:val="99"/>
    <w:semiHidden/>
    <w:unhideWhenUsed/>
    <w:rsid w:val="00F3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CBF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71848"/>
    <w:pPr>
      <w:spacing w:after="0" w:line="240" w:lineRule="auto"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66DC0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831937"/>
  </w:style>
  <w:style w:type="table" w:customStyle="1" w:styleId="TableGrid1">
    <w:name w:val="Table Grid1"/>
    <w:basedOn w:val="TableNormal"/>
    <w:next w:val="TableGrid"/>
    <w:uiPriority w:val="59"/>
    <w:qFormat/>
    <w:rsid w:val="0071389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21392"/>
    <w:pPr>
      <w:spacing w:before="60" w:after="60" w:line="240" w:lineRule="auto"/>
      <w:contextualSpacing/>
    </w:pPr>
    <w:rPr>
      <w:rFonts w:ascii="Times New Roman" w:eastAsia="Calibri" w:hAnsi="Times New Roman" w:cs="Times New Roman"/>
      <w:kern w:val="0"/>
      <w:sz w:val="24"/>
      <w:szCs w:val="24"/>
      <w:lang w:eastAsia="bs-Latn-BA"/>
      <w14:ligatures w14:val="none"/>
    </w:rPr>
  </w:style>
  <w:style w:type="paragraph" w:customStyle="1" w:styleId="gmail-msolistparagraph">
    <w:name w:val="gmail-msolistparagraph"/>
    <w:basedOn w:val="Normal"/>
    <w:rsid w:val="00E21392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Revision">
    <w:name w:val="Revision"/>
    <w:hidden/>
    <w:uiPriority w:val="99"/>
    <w:semiHidden/>
    <w:rsid w:val="00420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4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46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0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7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50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8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kup-ishoda-ucenja/detalji/16058" TargetMode="External"/><Relationship Id="rId18" Type="http://schemas.openxmlformats.org/officeDocument/2006/relationships/hyperlink" Target="http://gov.hr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ko.srce.hr/registar/skup-ishoda-ucenja/detalji/16059" TargetMode="External"/><Relationship Id="rId17" Type="http://schemas.openxmlformats.org/officeDocument/2006/relationships/hyperlink" Target="https://hko.srce.hr/registar/skup-ishoda-ucenja/detalji/1605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1605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ko.srce.hr/registar/skup-kompetencija/detalji/4898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o.srce.hr/registar/skup-ishoda-ucenja/detalji/16058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hko.srce.hr/registar/skup-kompetencija/detalji/4898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ishoda-ucenja/detalji/1605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C9D7464536F46A87DC864DB5D4259" ma:contentTypeVersion="16" ma:contentTypeDescription="Stvaranje novog dokumenta." ma:contentTypeScope="" ma:versionID="5933b6a03dffe8c3ce28553520145184">
  <xsd:schema xmlns:xsd="http://www.w3.org/2001/XMLSchema" xmlns:xs="http://www.w3.org/2001/XMLSchema" xmlns:p="http://schemas.microsoft.com/office/2006/metadata/properties" xmlns:ns2="2223903c-c4ff-4a3d-af05-50ccc798b6c9" xmlns:ns3="523f1825-7b38-4748-8bd1-92045a16497b" targetNamespace="http://schemas.microsoft.com/office/2006/metadata/properties" ma:root="true" ma:fieldsID="679e15d494aea3757de52bba2382e741" ns2:_="" ns3:_="">
    <xsd:import namespace="2223903c-c4ff-4a3d-af05-50ccc798b6c9"/>
    <xsd:import namespace="523f1825-7b38-4748-8bd1-92045a164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3903c-c4ff-4a3d-af05-50ccc798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01e3eca1-a772-475b-ad39-cfccd29c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1825-7b38-4748-8bd1-92045a1649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ef2e67-f55d-467a-aa34-406db82bbcb9}" ma:internalName="TaxCatchAll" ma:showField="CatchAllData" ma:web="523f1825-7b38-4748-8bd1-92045a164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3f1825-7b38-4748-8bd1-92045a16497b" xsi:nil="true"/>
    <lcf76f155ced4ddcb4097134ff3c332f xmlns="2223903c-c4ff-4a3d-af05-50ccc798b6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B107D8-C6C6-471B-86DE-2517EA68D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3903c-c4ff-4a3d-af05-50ccc798b6c9"/>
    <ds:schemaRef ds:uri="523f1825-7b38-4748-8bd1-92045a164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34BD6-A517-4991-97B7-B20AAFE2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3B395-2079-4606-AAB7-4F2AA95CF59D}">
  <ds:schemaRefs>
    <ds:schemaRef ds:uri="http://schemas.microsoft.com/office/2006/metadata/properties"/>
    <ds:schemaRef ds:uri="http://schemas.microsoft.com/office/infopath/2007/PartnerControls"/>
    <ds:schemaRef ds:uri="523f1825-7b38-4748-8bd1-92045a16497b"/>
    <ds:schemaRef ds:uri="2223903c-c4ff-4a3d-af05-50ccc798b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4951</Words>
  <Characters>28227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33112</CharactersWithSpaces>
  <SharedDoc>false</SharedDoc>
  <HLinks>
    <vt:vector size="54" baseType="variant">
      <vt:variant>
        <vt:i4>8192058</vt:i4>
      </vt:variant>
      <vt:variant>
        <vt:i4>33</vt:i4>
      </vt:variant>
      <vt:variant>
        <vt:i4>0</vt:i4>
      </vt:variant>
      <vt:variant>
        <vt:i4>5</vt:i4>
      </vt:variant>
      <vt:variant>
        <vt:lpwstr>http://gov.hr/</vt:lpwstr>
      </vt:variant>
      <vt:variant>
        <vt:lpwstr/>
      </vt:variant>
      <vt:variant>
        <vt:i4>5177352</vt:i4>
      </vt:variant>
      <vt:variant>
        <vt:i4>30</vt:i4>
      </vt:variant>
      <vt:variant>
        <vt:i4>0</vt:i4>
      </vt:variant>
      <vt:variant>
        <vt:i4>5</vt:i4>
      </vt:variant>
      <vt:variant>
        <vt:lpwstr>https://hko.srce.hr/registar/skup-ishoda-ucenja/detalji/16058</vt:lpwstr>
      </vt:variant>
      <vt:variant>
        <vt:lpwstr/>
      </vt:variant>
      <vt:variant>
        <vt:i4>5177352</vt:i4>
      </vt:variant>
      <vt:variant>
        <vt:i4>27</vt:i4>
      </vt:variant>
      <vt:variant>
        <vt:i4>0</vt:i4>
      </vt:variant>
      <vt:variant>
        <vt:i4>5</vt:i4>
      </vt:variant>
      <vt:variant>
        <vt:lpwstr>https://hko.srce.hr/registar/skup-ishoda-ucenja/detalji/16059</vt:lpwstr>
      </vt:variant>
      <vt:variant>
        <vt:lpwstr/>
      </vt:variant>
      <vt:variant>
        <vt:i4>5177352</vt:i4>
      </vt:variant>
      <vt:variant>
        <vt:i4>24</vt:i4>
      </vt:variant>
      <vt:variant>
        <vt:i4>0</vt:i4>
      </vt:variant>
      <vt:variant>
        <vt:i4>5</vt:i4>
      </vt:variant>
      <vt:variant>
        <vt:lpwstr>https://hko.srce.hr/registar/skup-ishoda-ucenja/detalji/16058</vt:lpwstr>
      </vt:variant>
      <vt:variant>
        <vt:lpwstr/>
      </vt:variant>
      <vt:variant>
        <vt:i4>5177352</vt:i4>
      </vt:variant>
      <vt:variant>
        <vt:i4>21</vt:i4>
      </vt:variant>
      <vt:variant>
        <vt:i4>0</vt:i4>
      </vt:variant>
      <vt:variant>
        <vt:i4>5</vt:i4>
      </vt:variant>
      <vt:variant>
        <vt:lpwstr>https://hko.srce.hr/registar/skup-ishoda-ucenja/detalji/16059</vt:lpwstr>
      </vt:variant>
      <vt:variant>
        <vt:lpwstr/>
      </vt:variant>
      <vt:variant>
        <vt:i4>5177352</vt:i4>
      </vt:variant>
      <vt:variant>
        <vt:i4>9</vt:i4>
      </vt:variant>
      <vt:variant>
        <vt:i4>0</vt:i4>
      </vt:variant>
      <vt:variant>
        <vt:i4>5</vt:i4>
      </vt:variant>
      <vt:variant>
        <vt:lpwstr>https://hko.srce.hr/registar/skup-ishoda-ucenja/detalji/16058</vt:lpwstr>
      </vt:variant>
      <vt:variant>
        <vt:lpwstr/>
      </vt:variant>
      <vt:variant>
        <vt:i4>5177352</vt:i4>
      </vt:variant>
      <vt:variant>
        <vt:i4>6</vt:i4>
      </vt:variant>
      <vt:variant>
        <vt:i4>0</vt:i4>
      </vt:variant>
      <vt:variant>
        <vt:i4>5</vt:i4>
      </vt:variant>
      <vt:variant>
        <vt:lpwstr>https://hko.srce.hr/registar/skup-ishoda-ucenja/detalji/16059</vt:lpwstr>
      </vt:variant>
      <vt:variant>
        <vt:lpwstr/>
      </vt:variant>
      <vt:variant>
        <vt:i4>3145825</vt:i4>
      </vt:variant>
      <vt:variant>
        <vt:i4>3</vt:i4>
      </vt:variant>
      <vt:variant>
        <vt:i4>0</vt:i4>
      </vt:variant>
      <vt:variant>
        <vt:i4>5</vt:i4>
      </vt:variant>
      <vt:variant>
        <vt:lpwstr>https://hko.srce.hr/registar/skup-kompetencija/detalji/4898</vt:lpwstr>
      </vt:variant>
      <vt:variant>
        <vt:lpwstr/>
      </vt:variant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https://hko.srce.hr/registar/skup-kompetencija/detalji/4898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Martić</dc:creator>
  <cp:keywords/>
  <dc:description/>
  <cp:lastModifiedBy>Ivana Drobac Kern</cp:lastModifiedBy>
  <cp:revision>2</cp:revision>
  <dcterms:created xsi:type="dcterms:W3CDTF">2025-07-28T13:20:00Z</dcterms:created>
  <dcterms:modified xsi:type="dcterms:W3CDTF">2025-07-28T13:20:00Z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0x0101000CCC9D7464536F46A87DC864DB5D4259</vt:lpwstr>
  </property>
  <property fmtid="{D5CDD505-2E9C-101B-9397-08002B2CF9AE}" pid="3" name="MediaServiceImageTags">
    <vt:lpwstr/>
  </property>
</Properties>
</file>